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63EF267B"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w:t>
      </w:r>
      <w:r w:rsidR="00F14BA4">
        <w:rPr>
          <w:rFonts w:ascii="Arial" w:eastAsia="MS Mincho" w:hAnsi="Arial"/>
          <w:b/>
          <w:bCs/>
          <w:sz w:val="24"/>
          <w:szCs w:val="24"/>
        </w:rPr>
        <w:t>1</w:t>
      </w:r>
      <w:r w:rsidR="001E083E">
        <w:rPr>
          <w:rFonts w:ascii="Arial" w:eastAsia="MS Mincho" w:hAnsi="Arial"/>
          <w:b/>
          <w:bCs/>
          <w:sz w:val="24"/>
          <w:szCs w:val="24"/>
        </w:rPr>
        <w:t>bis-e</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w:t>
      </w:r>
      <w:r w:rsidR="00A2622B">
        <w:rPr>
          <w:rFonts w:ascii="Arial" w:eastAsia="MS Mincho" w:hAnsi="Arial"/>
          <w:b/>
          <w:bCs/>
          <w:sz w:val="24"/>
          <w:szCs w:val="24"/>
        </w:rPr>
        <w:t>2748</w:t>
      </w:r>
    </w:p>
    <w:p w14:paraId="4E1D3C96" w14:textId="2E9177D8" w:rsidR="003300FF" w:rsidRDefault="001E083E" w:rsidP="006F59B7">
      <w:pPr>
        <w:pStyle w:val="3GPPHeader"/>
        <w:jc w:val="right"/>
        <w:rPr>
          <w:rFonts w:eastAsia="MS Mincho"/>
          <w:lang w:eastAsia="x-none"/>
        </w:rPr>
      </w:pPr>
      <w:r>
        <w:rPr>
          <w:rFonts w:eastAsia="MS Mincho"/>
        </w:rPr>
        <w:t>Electronic</w:t>
      </w:r>
      <w:r w:rsidR="006F59B7" w:rsidRPr="4FCD8439">
        <w:rPr>
          <w:rFonts w:eastAsia="MS Mincho"/>
        </w:rPr>
        <w:t>,</w:t>
      </w:r>
      <w:r w:rsidR="006F59B7">
        <w:rPr>
          <w:rFonts w:eastAsia="MS Mincho"/>
        </w:rPr>
        <w:t xml:space="preserve"> </w:t>
      </w:r>
      <w:r>
        <w:rPr>
          <w:rFonts w:eastAsia="MS Mincho"/>
        </w:rPr>
        <w:t>1</w:t>
      </w:r>
      <w:r w:rsidR="00E17460">
        <w:rPr>
          <w:rFonts w:eastAsia="MS Mincho"/>
        </w:rPr>
        <w:t>7</w:t>
      </w:r>
      <w:r w:rsidR="00E17460" w:rsidRPr="00E17460">
        <w:rPr>
          <w:rFonts w:eastAsia="MS Mincho"/>
          <w:vertAlign w:val="superscript"/>
        </w:rPr>
        <w:t>th</w:t>
      </w:r>
      <w:r w:rsidR="00E17460">
        <w:rPr>
          <w:rFonts w:eastAsia="MS Mincho"/>
        </w:rPr>
        <w:t xml:space="preserve"> </w:t>
      </w:r>
      <w:r w:rsidR="006F59B7" w:rsidRPr="4FCD8439">
        <w:rPr>
          <w:rFonts w:eastAsia="MS Mincho"/>
        </w:rPr>
        <w:t xml:space="preserve">– </w:t>
      </w:r>
      <w:r>
        <w:rPr>
          <w:rFonts w:eastAsia="MS Mincho"/>
        </w:rPr>
        <w:t>26</w:t>
      </w:r>
      <w:r w:rsidRPr="001E083E">
        <w:rPr>
          <w:rFonts w:eastAsia="MS Mincho"/>
          <w:vertAlign w:val="superscript"/>
        </w:rPr>
        <w:t>th</w:t>
      </w:r>
      <w:r>
        <w:rPr>
          <w:rFonts w:eastAsia="MS Mincho"/>
        </w:rPr>
        <w:t xml:space="preserve"> </w:t>
      </w:r>
      <w:proofErr w:type="gramStart"/>
      <w:r>
        <w:rPr>
          <w:rFonts w:eastAsia="MS Mincho"/>
        </w:rPr>
        <w:t>Ap</w:t>
      </w:r>
      <w:r w:rsidR="00E17460">
        <w:rPr>
          <w:rFonts w:eastAsia="MS Mincho"/>
        </w:rPr>
        <w:t>r</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0CF742A2"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1E083E">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1E083E">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1736E25C" w:rsidR="003300FF" w:rsidRPr="00CE0424" w:rsidRDefault="003300FF" w:rsidP="003300FF">
      <w:pPr>
        <w:pStyle w:val="3GPPHeader"/>
        <w:rPr>
          <w:sz w:val="22"/>
          <w:szCs w:val="22"/>
        </w:rPr>
      </w:pPr>
      <w:r>
        <w:rPr>
          <w:sz w:val="22"/>
          <w:szCs w:val="22"/>
        </w:rPr>
        <w:t>Title:</w:t>
      </w:r>
      <w:r>
        <w:rPr>
          <w:sz w:val="22"/>
          <w:szCs w:val="22"/>
        </w:rPr>
        <w:tab/>
      </w:r>
      <w:r w:rsidR="00252458">
        <w:rPr>
          <w:sz w:val="22"/>
          <w:szCs w:val="22"/>
        </w:rPr>
        <w:t>A</w:t>
      </w:r>
      <w:r w:rsidR="00252458" w:rsidRPr="00252458">
        <w:rPr>
          <w:sz w:val="22"/>
          <w:szCs w:val="22"/>
        </w:rPr>
        <w:t>rchitecture impact on model transfer method</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2A7034">
      <w:pPr>
        <w:pStyle w:val="Heading1"/>
      </w:pPr>
      <w:r>
        <w:t>Introduction</w:t>
      </w:r>
    </w:p>
    <w:p w14:paraId="66DA9C9D" w14:textId="08526D6A" w:rsidR="004D55AD" w:rsidRDefault="00055352" w:rsidP="00493451">
      <w:pPr>
        <w:rPr>
          <w:lang w:val="en-GB"/>
        </w:rPr>
      </w:pPr>
      <w:r>
        <w:rPr>
          <w:lang w:val="en-GB"/>
        </w:rPr>
        <w:t xml:space="preserve">During RAN2 #121 meeting, following solutions were agreed and their </w:t>
      </w:r>
      <w:proofErr w:type="spellStart"/>
      <w:r>
        <w:rPr>
          <w:lang w:val="en-GB"/>
        </w:rPr>
        <w:t>analyzed</w:t>
      </w:r>
      <w:proofErr w:type="spellEnd"/>
      <w:r>
        <w:rPr>
          <w:lang w:val="en-GB"/>
        </w:rPr>
        <w:t xml:space="preserve"> pros/cons are </w:t>
      </w:r>
      <w:r w:rsidR="002F5CD9">
        <w:rPr>
          <w:lang w:val="en-GB"/>
        </w:rPr>
        <w:t>summarized in the table.</w:t>
      </w:r>
    </w:p>
    <w:tbl>
      <w:tblPr>
        <w:tblStyle w:val="TableGrid"/>
        <w:tblW w:w="0" w:type="auto"/>
        <w:tblLook w:val="04A0" w:firstRow="1" w:lastRow="0" w:firstColumn="1" w:lastColumn="0" w:noHBand="0" w:noVBand="1"/>
      </w:tblPr>
      <w:tblGrid>
        <w:gridCol w:w="9350"/>
      </w:tblGrid>
      <w:tr w:rsidR="002F5CD9" w14:paraId="28C7FBCC" w14:textId="77777777" w:rsidTr="002F5CD9">
        <w:tc>
          <w:tcPr>
            <w:tcW w:w="9350" w:type="dxa"/>
          </w:tcPr>
          <w:p w14:paraId="1B13782F" w14:textId="77777777" w:rsidR="002F5CD9" w:rsidRPr="00B312C1" w:rsidRDefault="002F5CD9" w:rsidP="002F5CD9">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 xml:space="preserve">gNB can transfer/deliver AI/ML model(s) to UE via RRC </w:t>
            </w:r>
            <w:proofErr w:type="spellStart"/>
            <w:r w:rsidRPr="00B312C1">
              <w:rPr>
                <w:lang w:eastAsia="zh-CN"/>
              </w:rPr>
              <w:t>signalling</w:t>
            </w:r>
            <w:proofErr w:type="spellEnd"/>
            <w:r w:rsidRPr="00B312C1">
              <w:rPr>
                <w:lang w:eastAsia="zh-CN"/>
              </w:rPr>
              <w:t>.</w:t>
            </w:r>
          </w:p>
          <w:p w14:paraId="54F669F5" w14:textId="77777777" w:rsidR="002F5CD9" w:rsidRPr="00B312C1" w:rsidRDefault="002F5CD9" w:rsidP="002F5CD9">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0C4BAF67" w14:textId="77777777" w:rsidR="002F5CD9" w:rsidRPr="00B312C1" w:rsidRDefault="002F5CD9" w:rsidP="002F5CD9">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4E94BC43" w14:textId="77777777" w:rsidR="002F5CD9" w:rsidRPr="00B312C1" w:rsidRDefault="002F5CD9" w:rsidP="002F5CD9">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3B0738DF" w14:textId="77777777" w:rsidR="002F5CD9" w:rsidRPr="00B312C1" w:rsidRDefault="002F5CD9" w:rsidP="002F5CD9">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F1D9762" w14:textId="77777777" w:rsidR="002F5CD9" w:rsidRPr="00B312C1" w:rsidRDefault="002F5CD9" w:rsidP="002F5CD9">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3493E514" w14:textId="6E8D5955" w:rsidR="002F5CD9" w:rsidRPr="002F5CD9" w:rsidRDefault="002F5CD9" w:rsidP="002F5CD9">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6B952C2E" w14:textId="4BB7F71A" w:rsidR="002F5CD9" w:rsidRDefault="002F5CD9" w:rsidP="00493451">
      <w:pPr>
        <w:rPr>
          <w:lang w:val="en-GB"/>
        </w:rPr>
      </w:pPr>
      <w:r>
        <w:rPr>
          <w:lang w:val="en-GB"/>
        </w:rPr>
        <w:t xml:space="preserve">Considering the selection of solutions are highly related to </w:t>
      </w:r>
      <w:r w:rsidR="0091676B">
        <w:rPr>
          <w:lang w:val="en-GB"/>
        </w:rPr>
        <w:t xml:space="preserve">the architecture assumption and LCM entity mapping within the network. In this contribution, we further analysis the </w:t>
      </w:r>
      <w:r w:rsidR="009A27CD">
        <w:rPr>
          <w:lang w:val="en-GB"/>
        </w:rPr>
        <w:t>architecture assumption impact to model transfer method.</w:t>
      </w:r>
    </w:p>
    <w:p w14:paraId="6F92A160" w14:textId="7FC2B0B7" w:rsidR="006F0CB0" w:rsidRDefault="003300FF" w:rsidP="002A7034">
      <w:pPr>
        <w:pStyle w:val="Heading1"/>
      </w:pPr>
      <w:r>
        <w:t>Discussion</w:t>
      </w:r>
    </w:p>
    <w:p w14:paraId="35CFEAF3" w14:textId="5991CC9F" w:rsidR="00F6093E" w:rsidRDefault="00121004" w:rsidP="002A7034">
      <w:pPr>
        <w:pStyle w:val="Heading2"/>
      </w:pPr>
      <w:r>
        <w:t>General Assumptions</w:t>
      </w:r>
    </w:p>
    <w:p w14:paraId="1602F60F" w14:textId="33073E05" w:rsidR="00121004" w:rsidRPr="00121004" w:rsidRDefault="00121004" w:rsidP="0050228F">
      <w:pPr>
        <w:pStyle w:val="Heading4"/>
      </w:pPr>
      <w:r>
        <w:t>Model Format</w:t>
      </w:r>
    </w:p>
    <w:p w14:paraId="39A41731" w14:textId="77777777" w:rsidR="00014500" w:rsidRDefault="00626A59" w:rsidP="00F6093E">
      <w:pPr>
        <w:rPr>
          <w:lang w:val="en-GB"/>
        </w:rPr>
      </w:pPr>
      <w:r>
        <w:rPr>
          <w:lang w:val="en-GB"/>
        </w:rPr>
        <w:t xml:space="preserve">Proprietary model format and open format </w:t>
      </w:r>
      <w:r w:rsidR="00B11FFC">
        <w:rPr>
          <w:lang w:val="en-GB"/>
        </w:rPr>
        <w:t xml:space="preserve">used for model transfer </w:t>
      </w:r>
      <w:r>
        <w:rPr>
          <w:lang w:val="en-GB"/>
        </w:rPr>
        <w:t>are discussed in RAN1</w:t>
      </w:r>
      <w:r w:rsidR="00B11FFC">
        <w:rPr>
          <w:lang w:val="en-GB"/>
        </w:rPr>
        <w:t xml:space="preserve">. </w:t>
      </w:r>
    </w:p>
    <w:tbl>
      <w:tblPr>
        <w:tblStyle w:val="TableGrid"/>
        <w:tblW w:w="0" w:type="auto"/>
        <w:tblLook w:val="04A0" w:firstRow="1" w:lastRow="0" w:firstColumn="1" w:lastColumn="0" w:noHBand="0" w:noVBand="1"/>
      </w:tblPr>
      <w:tblGrid>
        <w:gridCol w:w="9350"/>
      </w:tblGrid>
      <w:tr w:rsidR="00014500" w14:paraId="742455B0" w14:textId="77777777" w:rsidTr="00014500">
        <w:tc>
          <w:tcPr>
            <w:tcW w:w="9350" w:type="dxa"/>
          </w:tcPr>
          <w:p w14:paraId="30F82E69" w14:textId="77777777" w:rsidR="00014500" w:rsidRDefault="00014500" w:rsidP="00014500">
            <w:pPr>
              <w:jc w:val="both"/>
            </w:pPr>
            <w:r>
              <w:t xml:space="preserve">Consider “proprietary model” and “open-format model” as two separate model format categories for RAN1 discussion, </w:t>
            </w:r>
          </w:p>
          <w:p w14:paraId="3C193428" w14:textId="77777777" w:rsidR="00014500" w:rsidRDefault="00014500" w:rsidP="00014500">
            <w:pPr>
              <w:jc w:val="both"/>
            </w:pPr>
          </w:p>
          <w:tbl>
            <w:tblPr>
              <w:tblW w:w="0" w:type="auto"/>
              <w:tblLook w:val="04A0" w:firstRow="1" w:lastRow="0" w:firstColumn="1" w:lastColumn="0" w:noHBand="0" w:noVBand="1"/>
            </w:tblPr>
            <w:tblGrid>
              <w:gridCol w:w="2773"/>
              <w:gridCol w:w="6341"/>
            </w:tblGrid>
            <w:tr w:rsidR="00014500" w14:paraId="40423418" w14:textId="7777777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DF2BD59" w14:textId="77777777" w:rsidR="00014500" w:rsidRDefault="00014500" w:rsidP="0001450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456B880" w14:textId="77777777" w:rsidR="00014500" w:rsidRPr="00547308" w:rsidRDefault="00014500" w:rsidP="00014500">
                  <w:pPr>
                    <w:rPr>
                      <w:b/>
                      <w:bCs/>
                      <w:lang w:eastAsia="ja-JP"/>
                    </w:rPr>
                  </w:pPr>
                  <w:r w:rsidRPr="00547308">
                    <w:rPr>
                      <w:lang w:eastAsia="ja-JP"/>
                    </w:rPr>
                    <w:t>ML models of vendor-/device-specific proprietary format, from 3GPP perspective</w:t>
                  </w:r>
                </w:p>
                <w:p w14:paraId="1DF0F70B" w14:textId="77777777" w:rsidR="00014500" w:rsidRPr="00547308" w:rsidRDefault="00014500" w:rsidP="00014500">
                  <w:pPr>
                    <w:rPr>
                      <w:lang w:eastAsia="ja-JP"/>
                    </w:rPr>
                  </w:pPr>
                  <w:r w:rsidRPr="00547308">
                    <w:rPr>
                      <w:lang w:eastAsia="ja-JP"/>
                    </w:rPr>
                    <w:t>NOTE: An example is a device-specific binary executable format</w:t>
                  </w:r>
                </w:p>
              </w:tc>
            </w:tr>
            <w:tr w:rsidR="00014500" w14:paraId="32FD5F88" w14:textId="7777777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6D5410E" w14:textId="77777777" w:rsidR="00014500" w:rsidRDefault="00014500" w:rsidP="00014500">
                  <w:pPr>
                    <w:jc w:val="both"/>
                    <w:rPr>
                      <w:lang w:eastAsia="ja-JP"/>
                    </w:rPr>
                  </w:pPr>
                  <w:r>
                    <w:lastRenderedPageBreak/>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E2D82BC" w14:textId="77777777" w:rsidR="00014500" w:rsidRPr="00E43B1D" w:rsidRDefault="00014500" w:rsidP="00014500">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D46BA59" w14:textId="77777777" w:rsidR="00014500" w:rsidRDefault="00014500" w:rsidP="00014500">
            <w:r>
              <w:t>From RAN1 discussion viewpoint, RAN1 may assume that:</w:t>
            </w:r>
          </w:p>
          <w:p w14:paraId="5D67CF48" w14:textId="77777777" w:rsidR="00014500" w:rsidRDefault="00014500" w:rsidP="002A7034">
            <w:pPr>
              <w:pStyle w:val="ListParagraph"/>
              <w:numPr>
                <w:ilvl w:val="0"/>
                <w:numId w:val="7"/>
              </w:numPr>
              <w:spacing w:after="0" w:line="240" w:lineRule="auto"/>
              <w:contextualSpacing w:val="0"/>
            </w:pPr>
            <w:r>
              <w:t>Proprietary-format models are not mutually recognizable across vendors, hide model design information from other vendors when shared.</w:t>
            </w:r>
          </w:p>
          <w:p w14:paraId="33E50602" w14:textId="2FE9AE42" w:rsidR="00014500" w:rsidRPr="00014500" w:rsidRDefault="00014500" w:rsidP="002A7034">
            <w:pPr>
              <w:pStyle w:val="ListParagraph"/>
              <w:numPr>
                <w:ilvl w:val="0"/>
                <w:numId w:val="7"/>
              </w:numPr>
              <w:spacing w:after="0" w:line="240" w:lineRule="auto"/>
              <w:contextualSpacing w:val="0"/>
            </w:pPr>
            <w:r>
              <w:t>Open-format models are mutually recognizable between vendors, do not hide model design information from other vendors when shared</w:t>
            </w:r>
          </w:p>
        </w:tc>
      </w:tr>
    </w:tbl>
    <w:p w14:paraId="495BBBA8" w14:textId="77777777" w:rsidR="0075007D" w:rsidRDefault="0075007D" w:rsidP="00F6093E">
      <w:pPr>
        <w:rPr>
          <w:lang w:val="en-GB"/>
        </w:rPr>
      </w:pPr>
    </w:p>
    <w:p w14:paraId="67DF3A5F" w14:textId="24681E36" w:rsidR="00A9099A" w:rsidRDefault="00B11FFC" w:rsidP="00F6093E">
      <w:pPr>
        <w:rPr>
          <w:lang w:val="en-GB"/>
        </w:rPr>
      </w:pPr>
      <w:r>
        <w:rPr>
          <w:lang w:val="en-GB"/>
        </w:rPr>
        <w:t xml:space="preserve">It is understanded that the proprietary model </w:t>
      </w:r>
      <w:r w:rsidR="00E83A45">
        <w:rPr>
          <w:lang w:val="en-GB"/>
        </w:rPr>
        <w:t>may not support interoperability</w:t>
      </w:r>
      <w:r w:rsidR="00940844">
        <w:rPr>
          <w:lang w:val="en-GB"/>
        </w:rPr>
        <w:t>, while the open format allows model formats (</w:t>
      </w:r>
      <w:proofErr w:type="gramStart"/>
      <w:r w:rsidR="00940844">
        <w:rPr>
          <w:lang w:val="en-GB"/>
        </w:rPr>
        <w:t>e.g.</w:t>
      </w:r>
      <w:proofErr w:type="gramEnd"/>
      <w:r w:rsidR="00940844">
        <w:rPr>
          <w:lang w:val="en-GB"/>
        </w:rPr>
        <w:t xml:space="preserve"> ONNX, etc) that can be shared </w:t>
      </w:r>
      <w:r w:rsidR="00377E17">
        <w:rPr>
          <w:lang w:val="en-GB"/>
        </w:rPr>
        <w:t>across different vendors</w:t>
      </w:r>
      <w:r w:rsidR="00075160">
        <w:rPr>
          <w:lang w:val="en-GB"/>
        </w:rPr>
        <w:t>.</w:t>
      </w:r>
      <w:r w:rsidR="002F3B78">
        <w:rPr>
          <w:lang w:val="en-GB"/>
        </w:rPr>
        <w:t xml:space="preserve"> </w:t>
      </w:r>
      <w:r w:rsidR="003D2A49">
        <w:rPr>
          <w:lang w:val="en-GB"/>
        </w:rPr>
        <w:t>For proprietary model, during model transfer, th</w:t>
      </w:r>
      <w:r w:rsidR="009334AB">
        <w:rPr>
          <w:lang w:val="en-GB"/>
        </w:rPr>
        <w:t xml:space="preserve">e network can only transfer the model </w:t>
      </w:r>
      <w:proofErr w:type="gramStart"/>
      <w:r w:rsidR="009334AB">
        <w:rPr>
          <w:lang w:val="en-GB"/>
        </w:rPr>
        <w:t>as a whole</w:t>
      </w:r>
      <w:r w:rsidR="009C3403">
        <w:rPr>
          <w:lang w:val="en-GB"/>
        </w:rPr>
        <w:t xml:space="preserve"> to</w:t>
      </w:r>
      <w:proofErr w:type="gramEnd"/>
      <w:r w:rsidR="009C3403">
        <w:rPr>
          <w:lang w:val="en-GB"/>
        </w:rPr>
        <w:t xml:space="preserve"> the UE. However, for open format, it allows a possibility to transfer the model</w:t>
      </w:r>
      <w:r w:rsidR="00C36E35">
        <w:rPr>
          <w:lang w:val="en-GB"/>
        </w:rPr>
        <w:t xml:space="preserve"> associated with its </w:t>
      </w:r>
      <w:r w:rsidR="001B172C">
        <w:rPr>
          <w:lang w:val="en-GB"/>
        </w:rPr>
        <w:t xml:space="preserve">model parameters and model structure to the UE. </w:t>
      </w:r>
      <w:r w:rsidR="009A4589">
        <w:rPr>
          <w:lang w:val="en-GB"/>
        </w:rPr>
        <w:t>The model parameter and model structure</w:t>
      </w:r>
      <w:r w:rsidR="00656E96">
        <w:rPr>
          <w:lang w:val="en-GB"/>
        </w:rPr>
        <w:t xml:space="preserve"> </w:t>
      </w:r>
      <w:r w:rsidR="00C36E35">
        <w:rPr>
          <w:lang w:val="en-GB"/>
        </w:rPr>
        <w:t>may not transfer together with the model itself</w:t>
      </w:r>
      <w:r w:rsidR="00383FCB">
        <w:rPr>
          <w:lang w:val="en-GB"/>
        </w:rPr>
        <w:t>.</w:t>
      </w:r>
    </w:p>
    <w:p w14:paraId="66AFEA95" w14:textId="6E693A9A" w:rsidR="003D2A49" w:rsidRDefault="00A9099A" w:rsidP="00F6093E">
      <w:pPr>
        <w:rPr>
          <w:lang w:val="en-GB"/>
        </w:rPr>
      </w:pPr>
      <w:r>
        <w:rPr>
          <w:lang w:val="en-GB"/>
        </w:rPr>
        <w:t>Hence, f</w:t>
      </w:r>
      <w:r w:rsidR="00EA1308">
        <w:rPr>
          <w:lang w:val="en-GB"/>
        </w:rPr>
        <w:t xml:space="preserve">rom RAN2 point of view, </w:t>
      </w:r>
      <w:r w:rsidR="00D566EB">
        <w:rPr>
          <w:lang w:val="en-GB"/>
        </w:rPr>
        <w:t xml:space="preserve">the model itself being transferred </w:t>
      </w:r>
      <w:r w:rsidR="00D07CC0">
        <w:rPr>
          <w:lang w:val="en-GB"/>
        </w:rPr>
        <w:t xml:space="preserve">as a container </w:t>
      </w:r>
      <w:r w:rsidR="00D566EB">
        <w:rPr>
          <w:lang w:val="en-GB"/>
        </w:rPr>
        <w:t>is equivalent between open format and proprietary model</w:t>
      </w:r>
      <w:r w:rsidR="00D07CC0">
        <w:rPr>
          <w:lang w:val="en-GB"/>
        </w:rPr>
        <w:t>.</w:t>
      </w:r>
      <w:r w:rsidR="00F42B07">
        <w:rPr>
          <w:lang w:val="en-GB"/>
        </w:rPr>
        <w:t xml:space="preserve"> </w:t>
      </w:r>
    </w:p>
    <w:p w14:paraId="7135CD53" w14:textId="367AD826" w:rsidR="00F6093E" w:rsidRDefault="00E0469C" w:rsidP="00D1386B">
      <w:pPr>
        <w:pStyle w:val="Obs-prop"/>
      </w:pPr>
      <w:r>
        <w:t xml:space="preserve">Observation </w:t>
      </w:r>
      <w:r w:rsidR="00C405EB">
        <w:t>1</w:t>
      </w:r>
      <w:r>
        <w:t xml:space="preserve">: </w:t>
      </w:r>
      <w:r w:rsidR="00D1386B">
        <w:t>RAN2 can discuss m</w:t>
      </w:r>
      <w:r>
        <w:t>odel transfer solution</w:t>
      </w:r>
      <w:r w:rsidR="00605937">
        <w:t xml:space="preserve"> independent from </w:t>
      </w:r>
      <w:r w:rsidR="00D1386B">
        <w:t xml:space="preserve">what </w:t>
      </w:r>
      <w:r w:rsidR="00605937">
        <w:t>model format</w:t>
      </w:r>
      <w:r w:rsidR="00D1386B">
        <w:t xml:space="preserve"> is used</w:t>
      </w:r>
      <w:r w:rsidR="003D5533">
        <w:t xml:space="preserve"> assuming the model </w:t>
      </w:r>
      <w:r w:rsidR="003A7F56">
        <w:t xml:space="preserve">itself </w:t>
      </w:r>
      <w:r w:rsidR="003D5533">
        <w:t>is transferred as a container</w:t>
      </w:r>
      <w:r w:rsidR="00605937">
        <w:t>.</w:t>
      </w:r>
    </w:p>
    <w:p w14:paraId="449E2720" w14:textId="6ED5BB2B" w:rsidR="00F6093E" w:rsidRPr="00F6093E" w:rsidRDefault="0050228F" w:rsidP="0050228F">
      <w:pPr>
        <w:pStyle w:val="Heading4"/>
      </w:pPr>
      <w:r>
        <w:t>Model transfer within network</w:t>
      </w:r>
    </w:p>
    <w:p w14:paraId="1688E223" w14:textId="11F72219" w:rsidR="00EF2C32" w:rsidRDefault="00FA648C" w:rsidP="00E26AB5">
      <w:pPr>
        <w:rPr>
          <w:lang w:val="en-GB"/>
        </w:rPr>
      </w:pPr>
      <w:r>
        <w:rPr>
          <w:lang w:val="en-GB"/>
        </w:rPr>
        <w:t>T</w:t>
      </w:r>
      <w:r w:rsidR="00B80117">
        <w:rPr>
          <w:lang w:val="en-GB"/>
        </w:rPr>
        <w:t xml:space="preserve">o understand better </w:t>
      </w:r>
      <w:r w:rsidR="00E42CA3">
        <w:rPr>
          <w:lang w:val="en-GB"/>
        </w:rPr>
        <w:t xml:space="preserve">about </w:t>
      </w:r>
      <w:r w:rsidR="00B80117">
        <w:rPr>
          <w:lang w:val="en-GB"/>
        </w:rPr>
        <w:t xml:space="preserve">the limitation and </w:t>
      </w:r>
      <w:r w:rsidR="00EF2C32">
        <w:rPr>
          <w:lang w:val="en-GB"/>
        </w:rPr>
        <w:t>supported scenario of different solutions, it is necessary to combine the architecture assumption (</w:t>
      </w:r>
      <w:proofErr w:type="gramStart"/>
      <w:r w:rsidR="00EF2C32">
        <w:rPr>
          <w:lang w:val="en-GB"/>
        </w:rPr>
        <w:t>e.g.</w:t>
      </w:r>
      <w:proofErr w:type="gramEnd"/>
      <w:r w:rsidR="00EF2C32">
        <w:rPr>
          <w:lang w:val="en-GB"/>
        </w:rPr>
        <w:t xml:space="preserve"> LCM functionality mapping) with model transfer methods.</w:t>
      </w:r>
    </w:p>
    <w:p w14:paraId="331686F7" w14:textId="7C53E994" w:rsidR="00084FE1" w:rsidRDefault="00732E1B" w:rsidP="00E26AB5">
      <w:pPr>
        <w:rPr>
          <w:lang w:val="en-GB"/>
        </w:rPr>
      </w:pPr>
      <w:r>
        <w:rPr>
          <w:lang w:val="en-GB"/>
        </w:rPr>
        <w:t>In our understanding, the location</w:t>
      </w:r>
      <w:r w:rsidR="00F53178">
        <w:rPr>
          <w:lang w:val="en-GB"/>
        </w:rPr>
        <w:t>s</w:t>
      </w:r>
      <w:r>
        <w:rPr>
          <w:lang w:val="en-GB"/>
        </w:rPr>
        <w:t xml:space="preserve"> listed in above solutions </w:t>
      </w:r>
      <w:r w:rsidR="00F53178">
        <w:rPr>
          <w:lang w:val="en-GB"/>
        </w:rPr>
        <w:t>are not necessarily mean they are the locations for model generation.</w:t>
      </w:r>
      <w:r w:rsidR="00CF3E5E">
        <w:rPr>
          <w:lang w:val="en-GB"/>
        </w:rPr>
        <w:t xml:space="preserve"> </w:t>
      </w:r>
      <w:r w:rsidR="000D7253">
        <w:rPr>
          <w:lang w:val="en-GB"/>
        </w:rPr>
        <w:t xml:space="preserve">The solutions only show the link between UE and the </w:t>
      </w:r>
      <w:r w:rsidR="008D1FF5">
        <w:rPr>
          <w:lang w:val="en-GB"/>
        </w:rPr>
        <w:t xml:space="preserve">actual node </w:t>
      </w:r>
      <w:proofErr w:type="gramStart"/>
      <w:r w:rsidR="008D1FF5">
        <w:rPr>
          <w:lang w:val="en-GB"/>
        </w:rPr>
        <w:t xml:space="preserve">to </w:t>
      </w:r>
      <w:r w:rsidR="000D7253">
        <w:rPr>
          <w:lang w:val="en-GB"/>
        </w:rPr>
        <w:t xml:space="preserve"> transfer</w:t>
      </w:r>
      <w:proofErr w:type="gramEnd"/>
      <w:r w:rsidR="000D7253">
        <w:rPr>
          <w:lang w:val="en-GB"/>
        </w:rPr>
        <w:t xml:space="preserve">/delivery </w:t>
      </w:r>
      <w:r w:rsidR="008D1FF5">
        <w:rPr>
          <w:lang w:val="en-GB"/>
        </w:rPr>
        <w:t xml:space="preserve">the model </w:t>
      </w:r>
      <w:r w:rsidR="000D7253">
        <w:rPr>
          <w:lang w:val="en-GB"/>
        </w:rPr>
        <w:t xml:space="preserve">at the network side. It does not preclude the AI/ML model to be transferred within network </w:t>
      </w:r>
      <w:r w:rsidR="00C5460D">
        <w:rPr>
          <w:lang w:val="en-GB"/>
        </w:rPr>
        <w:t xml:space="preserve">from the </w:t>
      </w:r>
      <w:r w:rsidR="000D7253">
        <w:rPr>
          <w:lang w:val="en-GB"/>
        </w:rPr>
        <w:t>upper layer (</w:t>
      </w:r>
      <w:proofErr w:type="gramStart"/>
      <w:r w:rsidR="000D7253">
        <w:rPr>
          <w:lang w:val="en-GB"/>
        </w:rPr>
        <w:t>e.g.</w:t>
      </w:r>
      <w:proofErr w:type="gramEnd"/>
      <w:r w:rsidR="000D7253">
        <w:rPr>
          <w:lang w:val="en-GB"/>
        </w:rPr>
        <w:t xml:space="preserve"> OAM, 3</w:t>
      </w:r>
      <w:r w:rsidR="000D7253" w:rsidRPr="00E72E20">
        <w:rPr>
          <w:vertAlign w:val="superscript"/>
          <w:lang w:val="en-GB"/>
        </w:rPr>
        <w:t>rd</w:t>
      </w:r>
      <w:r w:rsidR="000D7253">
        <w:rPr>
          <w:lang w:val="en-GB"/>
        </w:rPr>
        <w:t xml:space="preserve"> party server). </w:t>
      </w:r>
      <w:r w:rsidR="00EF2C32">
        <w:rPr>
          <w:lang w:val="en-GB"/>
        </w:rPr>
        <w:t xml:space="preserve">In our </w:t>
      </w:r>
      <w:r w:rsidR="00EF2C32" w:rsidRPr="000B7AC1">
        <w:rPr>
          <w:lang w:val="en-GB"/>
        </w:rPr>
        <w:t>companion contribution</w:t>
      </w:r>
      <w:r w:rsidR="00E307C0" w:rsidRPr="000B7AC1">
        <w:rPr>
          <w:lang w:val="en-GB"/>
        </w:rPr>
        <w:t xml:space="preserve"> [</w:t>
      </w:r>
      <w:r w:rsidR="00A2622B" w:rsidRPr="000B7AC1">
        <w:rPr>
          <w:lang w:val="en-GB"/>
        </w:rPr>
        <w:t>1</w:t>
      </w:r>
      <w:r w:rsidR="00E307C0" w:rsidRPr="000B7AC1">
        <w:rPr>
          <w:lang w:val="en-GB"/>
        </w:rPr>
        <w:t>]</w:t>
      </w:r>
      <w:r w:rsidR="00EF2C32" w:rsidRPr="000B7AC1">
        <w:rPr>
          <w:lang w:val="en-GB"/>
        </w:rPr>
        <w:t>,</w:t>
      </w:r>
      <w:r w:rsidR="00EF2C32">
        <w:rPr>
          <w:lang w:val="en-GB"/>
        </w:rPr>
        <w:t xml:space="preserve"> </w:t>
      </w:r>
      <w:r w:rsidR="00230FB0">
        <w:rPr>
          <w:lang w:val="en-GB"/>
        </w:rPr>
        <w:t>by jointly consider RAN1 agreements in RAN1 #112 meeting, following model transfer op</w:t>
      </w:r>
      <w:r w:rsidR="00084FE1">
        <w:rPr>
          <w:lang w:val="en-GB"/>
        </w:rPr>
        <w:t xml:space="preserve">tions </w:t>
      </w:r>
      <w:r w:rsidR="00460C98">
        <w:rPr>
          <w:lang w:val="en-GB"/>
        </w:rPr>
        <w:t>can be</w:t>
      </w:r>
      <w:r w:rsidR="00084FE1">
        <w:rPr>
          <w:lang w:val="en-GB"/>
        </w:rPr>
        <w:t xml:space="preserve"> considered:</w:t>
      </w:r>
    </w:p>
    <w:tbl>
      <w:tblPr>
        <w:tblStyle w:val="TableGrid"/>
        <w:tblW w:w="0" w:type="auto"/>
        <w:tblLook w:val="04A0" w:firstRow="1" w:lastRow="0" w:firstColumn="1" w:lastColumn="0" w:noHBand="0" w:noVBand="1"/>
      </w:tblPr>
      <w:tblGrid>
        <w:gridCol w:w="1705"/>
        <w:gridCol w:w="4528"/>
        <w:gridCol w:w="3117"/>
      </w:tblGrid>
      <w:tr w:rsidR="003E46B7" w14:paraId="3EF72C65" w14:textId="77777777" w:rsidTr="008F3371">
        <w:tc>
          <w:tcPr>
            <w:tcW w:w="1705" w:type="dxa"/>
          </w:tcPr>
          <w:p w14:paraId="5975BE68" w14:textId="5B654235" w:rsidR="003E46B7" w:rsidRPr="00DA340E" w:rsidRDefault="003E46B7" w:rsidP="00E26AB5">
            <w:pPr>
              <w:rPr>
                <w:b/>
                <w:bCs/>
                <w:lang w:val="en-GB"/>
              </w:rPr>
            </w:pPr>
            <w:r w:rsidRPr="00DA340E">
              <w:rPr>
                <w:b/>
                <w:bCs/>
                <w:lang w:val="en-GB"/>
              </w:rPr>
              <w:t>Model storage</w:t>
            </w:r>
          </w:p>
        </w:tc>
        <w:tc>
          <w:tcPr>
            <w:tcW w:w="4528" w:type="dxa"/>
          </w:tcPr>
          <w:p w14:paraId="715246C6" w14:textId="4D2A1960" w:rsidR="003E46B7" w:rsidRPr="00DA340E" w:rsidRDefault="004D7E8E" w:rsidP="00E26AB5">
            <w:pPr>
              <w:rPr>
                <w:b/>
                <w:bCs/>
                <w:lang w:val="en-GB"/>
              </w:rPr>
            </w:pPr>
            <w:r w:rsidRPr="00DA340E">
              <w:rPr>
                <w:b/>
                <w:bCs/>
                <w:lang w:val="en-GB"/>
              </w:rPr>
              <w:t xml:space="preserve">Model transfer </w:t>
            </w:r>
            <w:r w:rsidR="00CB0C9E">
              <w:rPr>
                <w:b/>
                <w:bCs/>
                <w:lang w:val="en-GB"/>
              </w:rPr>
              <w:t>s</w:t>
            </w:r>
            <w:r w:rsidR="00122F9B" w:rsidRPr="00DA340E">
              <w:rPr>
                <w:b/>
                <w:bCs/>
                <w:lang w:val="en-GB"/>
              </w:rPr>
              <w:t>olution in RAN2</w:t>
            </w:r>
          </w:p>
        </w:tc>
        <w:tc>
          <w:tcPr>
            <w:tcW w:w="3117" w:type="dxa"/>
          </w:tcPr>
          <w:p w14:paraId="7C7210B0" w14:textId="779A616A" w:rsidR="003E46B7" w:rsidRPr="00DA340E" w:rsidRDefault="00A92677" w:rsidP="00E26AB5">
            <w:pPr>
              <w:rPr>
                <w:rFonts w:eastAsiaTheme="minorEastAsia"/>
                <w:b/>
                <w:bCs/>
                <w:lang w:eastAsia="zh-CN"/>
              </w:rPr>
            </w:pPr>
            <w:r w:rsidRPr="00DA340E">
              <w:rPr>
                <w:rFonts w:eastAsiaTheme="minorEastAsia"/>
                <w:b/>
                <w:bCs/>
                <w:lang w:eastAsia="zh-CN"/>
              </w:rPr>
              <w:t>Model transfer within network entities</w:t>
            </w:r>
          </w:p>
        </w:tc>
      </w:tr>
      <w:tr w:rsidR="00877613" w14:paraId="55A80C0E" w14:textId="77777777" w:rsidTr="008F3371">
        <w:tc>
          <w:tcPr>
            <w:tcW w:w="1705" w:type="dxa"/>
            <w:vMerge w:val="restart"/>
          </w:tcPr>
          <w:p w14:paraId="7D69F45E" w14:textId="496B41DB" w:rsidR="00877613" w:rsidRDefault="00877613" w:rsidP="00E26AB5">
            <w:pPr>
              <w:rPr>
                <w:lang w:val="en-GB"/>
              </w:rPr>
            </w:pPr>
            <w:r>
              <w:rPr>
                <w:lang w:val="en-GB"/>
              </w:rPr>
              <w:t>CN</w:t>
            </w:r>
          </w:p>
        </w:tc>
        <w:tc>
          <w:tcPr>
            <w:tcW w:w="4528" w:type="dxa"/>
          </w:tcPr>
          <w:p w14:paraId="2B6EED4B" w14:textId="22D2E3B6" w:rsidR="00877613" w:rsidRDefault="00877613" w:rsidP="00E26AB5">
            <w:pPr>
              <w:rPr>
                <w:lang w:val="en-GB"/>
              </w:rPr>
            </w:pPr>
            <w:r>
              <w:rPr>
                <w:lang w:val="en-GB"/>
              </w:rPr>
              <w:t>Solution 2a, 3a, 2b, 3b</w:t>
            </w:r>
          </w:p>
        </w:tc>
        <w:tc>
          <w:tcPr>
            <w:tcW w:w="3117" w:type="dxa"/>
          </w:tcPr>
          <w:p w14:paraId="59921E7A" w14:textId="592A0B79" w:rsidR="00877613" w:rsidRDefault="00877613" w:rsidP="00E26AB5">
            <w:pPr>
              <w:rPr>
                <w:lang w:val="en-GB"/>
              </w:rPr>
            </w:pPr>
            <w:r>
              <w:rPr>
                <w:lang w:val="en-GB"/>
              </w:rPr>
              <w:t>CN -&gt; UE</w:t>
            </w:r>
          </w:p>
        </w:tc>
      </w:tr>
      <w:tr w:rsidR="00877613" w14:paraId="5500AC52" w14:textId="77777777" w:rsidTr="008F3371">
        <w:tc>
          <w:tcPr>
            <w:tcW w:w="1705" w:type="dxa"/>
            <w:vMerge/>
          </w:tcPr>
          <w:p w14:paraId="13218EAA" w14:textId="77777777" w:rsidR="00877613" w:rsidRDefault="00877613" w:rsidP="00E26AB5">
            <w:pPr>
              <w:rPr>
                <w:lang w:val="en-GB"/>
              </w:rPr>
            </w:pPr>
          </w:p>
        </w:tc>
        <w:tc>
          <w:tcPr>
            <w:tcW w:w="4528" w:type="dxa"/>
          </w:tcPr>
          <w:p w14:paraId="096ABA19" w14:textId="380CA7D7" w:rsidR="00877613" w:rsidRDefault="00877613" w:rsidP="00E26AB5">
            <w:pPr>
              <w:rPr>
                <w:lang w:val="en-GB"/>
              </w:rPr>
            </w:pPr>
            <w:r>
              <w:rPr>
                <w:lang w:val="en-GB"/>
              </w:rPr>
              <w:t>Solution 1b</w:t>
            </w:r>
          </w:p>
        </w:tc>
        <w:tc>
          <w:tcPr>
            <w:tcW w:w="3117" w:type="dxa"/>
          </w:tcPr>
          <w:p w14:paraId="5E71F63F" w14:textId="6A682D9D" w:rsidR="00877613" w:rsidRDefault="00877613" w:rsidP="00E26AB5">
            <w:pPr>
              <w:rPr>
                <w:lang w:val="en-GB"/>
              </w:rPr>
            </w:pPr>
            <w:r>
              <w:rPr>
                <w:lang w:val="en-GB"/>
              </w:rPr>
              <w:t>CN -&gt; RAN -&gt; UE</w:t>
            </w:r>
          </w:p>
        </w:tc>
      </w:tr>
      <w:tr w:rsidR="00877613" w14:paraId="35D6C256" w14:textId="77777777" w:rsidTr="008F3371">
        <w:tc>
          <w:tcPr>
            <w:tcW w:w="1705" w:type="dxa"/>
            <w:vMerge w:val="restart"/>
          </w:tcPr>
          <w:p w14:paraId="38D1C9AE" w14:textId="20E4A751" w:rsidR="00877613" w:rsidRDefault="00877613" w:rsidP="0009537A">
            <w:pPr>
              <w:rPr>
                <w:lang w:val="en-GB"/>
              </w:rPr>
            </w:pPr>
            <w:r>
              <w:rPr>
                <w:lang w:val="en-GB"/>
              </w:rPr>
              <w:t>OAM</w:t>
            </w:r>
          </w:p>
        </w:tc>
        <w:tc>
          <w:tcPr>
            <w:tcW w:w="4528" w:type="dxa"/>
          </w:tcPr>
          <w:p w14:paraId="6332FCD6" w14:textId="368B4A11" w:rsidR="00877613" w:rsidRDefault="00877613" w:rsidP="0009537A">
            <w:pPr>
              <w:rPr>
                <w:lang w:val="en-GB"/>
              </w:rPr>
            </w:pPr>
            <w:r>
              <w:rPr>
                <w:lang w:val="en-GB"/>
              </w:rPr>
              <w:t>Solution 1a</w:t>
            </w:r>
          </w:p>
        </w:tc>
        <w:tc>
          <w:tcPr>
            <w:tcW w:w="3117" w:type="dxa"/>
          </w:tcPr>
          <w:p w14:paraId="361A9BC6" w14:textId="79B199F8" w:rsidR="00877613" w:rsidRDefault="00877613" w:rsidP="0009537A">
            <w:pPr>
              <w:rPr>
                <w:lang w:val="en-GB"/>
              </w:rPr>
            </w:pPr>
            <w:r>
              <w:rPr>
                <w:lang w:val="en-GB"/>
              </w:rPr>
              <w:t>OAM -&gt; RAN -&gt; UE</w:t>
            </w:r>
          </w:p>
        </w:tc>
      </w:tr>
      <w:tr w:rsidR="00877613" w14:paraId="410596B7" w14:textId="77777777" w:rsidTr="008F3371">
        <w:tc>
          <w:tcPr>
            <w:tcW w:w="1705" w:type="dxa"/>
            <w:vMerge/>
          </w:tcPr>
          <w:p w14:paraId="6C294642" w14:textId="77777777" w:rsidR="00877613" w:rsidRDefault="00877613" w:rsidP="0009537A">
            <w:pPr>
              <w:rPr>
                <w:lang w:val="en-GB"/>
              </w:rPr>
            </w:pPr>
          </w:p>
        </w:tc>
        <w:tc>
          <w:tcPr>
            <w:tcW w:w="4528" w:type="dxa"/>
          </w:tcPr>
          <w:p w14:paraId="06794CB7" w14:textId="0242D840" w:rsidR="00877613" w:rsidRDefault="00877613" w:rsidP="0009537A">
            <w:pPr>
              <w:rPr>
                <w:lang w:val="en-GB"/>
              </w:rPr>
            </w:pPr>
            <w:r>
              <w:rPr>
                <w:lang w:val="en-GB"/>
              </w:rPr>
              <w:t>Solution 4</w:t>
            </w:r>
          </w:p>
        </w:tc>
        <w:tc>
          <w:tcPr>
            <w:tcW w:w="3117" w:type="dxa"/>
          </w:tcPr>
          <w:p w14:paraId="7680A9F8" w14:textId="2846EA29" w:rsidR="00877613" w:rsidRDefault="00877613" w:rsidP="0009537A">
            <w:pPr>
              <w:rPr>
                <w:lang w:val="en-GB"/>
              </w:rPr>
            </w:pPr>
            <w:r>
              <w:rPr>
                <w:lang w:val="en-GB"/>
              </w:rPr>
              <w:t>OAM -&gt; UE</w:t>
            </w:r>
          </w:p>
        </w:tc>
      </w:tr>
      <w:tr w:rsidR="0009537A" w14:paraId="5407FC93" w14:textId="77777777" w:rsidTr="008F3371">
        <w:tc>
          <w:tcPr>
            <w:tcW w:w="1705" w:type="dxa"/>
          </w:tcPr>
          <w:p w14:paraId="6623B16B" w14:textId="69194DEF" w:rsidR="0009537A" w:rsidRDefault="00895C91" w:rsidP="0009537A">
            <w:pPr>
              <w:rPr>
                <w:lang w:val="en-GB"/>
              </w:rPr>
            </w:pPr>
            <w:r>
              <w:rPr>
                <w:lang w:val="en-GB"/>
              </w:rPr>
              <w:t>NG-RAN</w:t>
            </w:r>
          </w:p>
        </w:tc>
        <w:tc>
          <w:tcPr>
            <w:tcW w:w="4528" w:type="dxa"/>
          </w:tcPr>
          <w:p w14:paraId="025A563A" w14:textId="3ED2A717" w:rsidR="0009537A" w:rsidRDefault="00895C91" w:rsidP="0009537A">
            <w:pPr>
              <w:rPr>
                <w:lang w:val="en-GB"/>
              </w:rPr>
            </w:pPr>
            <w:r>
              <w:rPr>
                <w:lang w:val="en-GB"/>
              </w:rPr>
              <w:t>Solution 1a, 1b</w:t>
            </w:r>
          </w:p>
        </w:tc>
        <w:tc>
          <w:tcPr>
            <w:tcW w:w="3117" w:type="dxa"/>
          </w:tcPr>
          <w:p w14:paraId="5EAAA850" w14:textId="0F34250F" w:rsidR="0009537A" w:rsidRDefault="00895C91" w:rsidP="0009537A">
            <w:pPr>
              <w:rPr>
                <w:lang w:val="en-GB"/>
              </w:rPr>
            </w:pPr>
            <w:r>
              <w:rPr>
                <w:lang w:val="en-GB"/>
              </w:rPr>
              <w:t>NG-RAN -&gt; UE</w:t>
            </w:r>
          </w:p>
        </w:tc>
      </w:tr>
    </w:tbl>
    <w:p w14:paraId="6B61FD80" w14:textId="7A853D24" w:rsidR="00260533" w:rsidRDefault="00CC058A" w:rsidP="00CC058A">
      <w:r>
        <w:t xml:space="preserve">It is possible that the model is first transferred within </w:t>
      </w:r>
      <w:r w:rsidR="00A307FC">
        <w:t xml:space="preserve">the network, then </w:t>
      </w:r>
      <w:r w:rsidR="00847869">
        <w:t>use</w:t>
      </w:r>
      <w:r w:rsidR="00A307FC">
        <w:t xml:space="preserve"> RAN2 agreed solutions </w:t>
      </w:r>
      <w:r w:rsidR="00915EE9">
        <w:t>for model delivery over the air interface.</w:t>
      </w:r>
    </w:p>
    <w:p w14:paraId="33B7E98F" w14:textId="5072ADFE" w:rsidR="003E46B7" w:rsidRDefault="00581E66" w:rsidP="00D8215A">
      <w:pPr>
        <w:pStyle w:val="Obs-prop"/>
      </w:pPr>
      <w:r>
        <w:t xml:space="preserve">Proposal </w:t>
      </w:r>
      <w:r w:rsidR="00C405EB">
        <w:t>1</w:t>
      </w:r>
      <w:r w:rsidR="00460C98">
        <w:t>:</w:t>
      </w:r>
      <w:r w:rsidR="00C527A9">
        <w:t xml:space="preserve"> </w:t>
      </w:r>
      <w:r>
        <w:t>RAN2 confirms that t</w:t>
      </w:r>
      <w:r w:rsidR="00D72D27">
        <w:t>he network entity used for model storage</w:t>
      </w:r>
      <w:r w:rsidR="00C527A9">
        <w:t xml:space="preserve"> can be different </w:t>
      </w:r>
      <w:r w:rsidR="008025B9">
        <w:t xml:space="preserve">from the entity listed in RAN2 agreed solutions, </w:t>
      </w:r>
      <w:r w:rsidR="00B54C55">
        <w:t>that is</w:t>
      </w:r>
      <w:r w:rsidR="002C15F9">
        <w:t>,</w:t>
      </w:r>
      <w:r w:rsidR="00B54C55">
        <w:t xml:space="preserve"> </w:t>
      </w:r>
      <w:r w:rsidR="008025B9">
        <w:t>model delivery within network entities needs to be supported</w:t>
      </w:r>
      <w:r w:rsidR="00331D62">
        <w:t xml:space="preserve"> if model storage location is not the same as the actual node to delivery/transfer the model</w:t>
      </w:r>
      <w:r w:rsidR="008025B9">
        <w:t xml:space="preserve">. </w:t>
      </w:r>
    </w:p>
    <w:p w14:paraId="49EE101C" w14:textId="77777777" w:rsidR="00836F98" w:rsidRDefault="00836F98" w:rsidP="00836F98">
      <w:pPr>
        <w:pStyle w:val="Heading4"/>
      </w:pPr>
      <w:r>
        <w:lastRenderedPageBreak/>
        <w:t xml:space="preserve">Mobility Support </w:t>
      </w:r>
    </w:p>
    <w:p w14:paraId="05029BE2" w14:textId="680CB024" w:rsidR="00836F98" w:rsidRDefault="0094167C" w:rsidP="00836F98">
      <w:pPr>
        <w:rPr>
          <w:lang w:val="en-GB"/>
        </w:rPr>
      </w:pPr>
      <w:r>
        <w:rPr>
          <w:lang w:val="en-GB"/>
        </w:rPr>
        <w:t>As captured in the</w:t>
      </w:r>
      <w:r w:rsidR="000F0990">
        <w:rPr>
          <w:lang w:val="en-GB"/>
        </w:rPr>
        <w:t xml:space="preserve"> model transfer solution table, whether service continuity on model transfer can be supported or not is one of the key evaluation </w:t>
      </w:r>
      <w:r w:rsidR="00D67C2B">
        <w:rPr>
          <w:lang w:val="en-GB"/>
        </w:rPr>
        <w:t xml:space="preserve">points. </w:t>
      </w:r>
      <w:r w:rsidR="00813DDB">
        <w:rPr>
          <w:lang w:val="en-GB"/>
        </w:rPr>
        <w:t xml:space="preserve">However, based on our understanding, for AI/ML models, whether mobility needs to be supported is questionable. </w:t>
      </w:r>
    </w:p>
    <w:p w14:paraId="0996B4C2" w14:textId="5A79B6E2" w:rsidR="00813DDB" w:rsidRDefault="00813DDB" w:rsidP="00836F98">
      <w:pPr>
        <w:rPr>
          <w:lang w:val="en-GB"/>
        </w:rPr>
      </w:pPr>
      <w:r>
        <w:rPr>
          <w:lang w:val="en-GB"/>
        </w:rPr>
        <w:t xml:space="preserve">First of all, </w:t>
      </w:r>
      <w:r w:rsidR="00CC6C13">
        <w:rPr>
          <w:lang w:val="en-GB"/>
        </w:rPr>
        <w:t>as discussed in RAN1, t</w:t>
      </w:r>
      <w:r w:rsidR="00965DDF">
        <w:rPr>
          <w:lang w:val="en-GB"/>
        </w:rPr>
        <w:t>he AI/ML model for one sub-use case can be site/scenario/</w:t>
      </w:r>
      <w:proofErr w:type="gramStart"/>
      <w:r w:rsidR="00965DDF">
        <w:rPr>
          <w:lang w:val="en-GB"/>
        </w:rPr>
        <w:t>configurati</w:t>
      </w:r>
      <w:r w:rsidR="00830070">
        <w:rPr>
          <w:lang w:val="en-GB"/>
        </w:rPr>
        <w:t>on-specific</w:t>
      </w:r>
      <w:proofErr w:type="gramEnd"/>
      <w:r w:rsidR="00830070">
        <w:rPr>
          <w:lang w:val="en-GB"/>
        </w:rPr>
        <w:t xml:space="preserve">. </w:t>
      </w:r>
      <w:r w:rsidR="0019112C">
        <w:rPr>
          <w:lang w:val="en-GB"/>
        </w:rPr>
        <w:t>When</w:t>
      </w:r>
      <w:r w:rsidR="00830070">
        <w:rPr>
          <w:lang w:val="en-GB"/>
        </w:rPr>
        <w:t xml:space="preserve"> one UE moves from one cell to another,</w:t>
      </w:r>
      <w:r w:rsidR="0019112C">
        <w:rPr>
          <w:lang w:val="en-GB"/>
        </w:rPr>
        <w:t xml:space="preserve"> due to the change of configuration or environment,</w:t>
      </w:r>
      <w:r w:rsidR="00830070">
        <w:rPr>
          <w:lang w:val="en-GB"/>
        </w:rPr>
        <w:t xml:space="preserve"> it is highly possible that </w:t>
      </w:r>
      <w:r w:rsidR="00FD5D5C">
        <w:rPr>
          <w:lang w:val="en-GB"/>
        </w:rPr>
        <w:t xml:space="preserve">the </w:t>
      </w:r>
      <w:r w:rsidR="001F63B9">
        <w:rPr>
          <w:lang w:val="en-GB"/>
        </w:rPr>
        <w:t>UE needs to require a new model</w:t>
      </w:r>
      <w:r w:rsidR="0019112C">
        <w:rPr>
          <w:lang w:val="en-GB"/>
        </w:rPr>
        <w:t xml:space="preserve">. Therefore, </w:t>
      </w:r>
      <w:r w:rsidR="005E6645">
        <w:rPr>
          <w:lang w:val="en-GB"/>
        </w:rPr>
        <w:t xml:space="preserve">there’s </w:t>
      </w:r>
      <w:r w:rsidR="00817C43">
        <w:rPr>
          <w:lang w:val="en-GB"/>
        </w:rPr>
        <w:t>limited benefit</w:t>
      </w:r>
      <w:r w:rsidR="005E6645">
        <w:rPr>
          <w:lang w:val="en-GB"/>
        </w:rPr>
        <w:t xml:space="preserve"> to support AI/ML model transfer service continuity, since anyway a new model needs to be transmitted to the UE after its handover. </w:t>
      </w:r>
    </w:p>
    <w:p w14:paraId="06D3E726" w14:textId="62BD7330" w:rsidR="006D1E49" w:rsidRDefault="00747665" w:rsidP="00836F98">
      <w:pPr>
        <w:rPr>
          <w:lang w:val="en-GB"/>
        </w:rPr>
      </w:pPr>
      <w:r>
        <w:rPr>
          <w:lang w:val="en-GB"/>
        </w:rPr>
        <w:t xml:space="preserve">Even though </w:t>
      </w:r>
      <w:r w:rsidR="006D1E49">
        <w:rPr>
          <w:lang w:val="en-GB"/>
        </w:rPr>
        <w:t xml:space="preserve">a unified </w:t>
      </w:r>
      <w:r w:rsidR="00265E00">
        <w:rPr>
          <w:lang w:val="en-GB"/>
        </w:rPr>
        <w:t>model can be trained for general purpose,</w:t>
      </w:r>
      <w:r w:rsidR="00DF2136">
        <w:rPr>
          <w:lang w:val="en-GB"/>
        </w:rPr>
        <w:t xml:space="preserve"> the performance of the unified model may be worse than t</w:t>
      </w:r>
      <w:r w:rsidR="007F7A5B">
        <w:rPr>
          <w:lang w:val="en-GB"/>
        </w:rPr>
        <w:t xml:space="preserve">he site/scenario/configuration specific models due to lack of uniqueness. It would be doubtful </w:t>
      </w:r>
      <w:r w:rsidR="005953DF">
        <w:rPr>
          <w:lang w:val="en-GB"/>
        </w:rPr>
        <w:t>that if a</w:t>
      </w:r>
      <w:r w:rsidR="007F7A5B">
        <w:rPr>
          <w:lang w:val="en-GB"/>
        </w:rPr>
        <w:t xml:space="preserve"> UE prefers to </w:t>
      </w:r>
      <w:r w:rsidR="00036FF5">
        <w:rPr>
          <w:lang w:val="en-GB"/>
        </w:rPr>
        <w:t>prioritize using a generic model over specific models for service continuity purpose.</w:t>
      </w:r>
      <w:r w:rsidR="009567E6">
        <w:rPr>
          <w:lang w:val="en-GB"/>
        </w:rPr>
        <w:t xml:space="preserve"> </w:t>
      </w:r>
    </w:p>
    <w:p w14:paraId="21ACA5A9" w14:textId="43E9C016" w:rsidR="009567E6" w:rsidRDefault="009567E6" w:rsidP="00836F98">
      <w:pPr>
        <w:rPr>
          <w:lang w:val="en-GB"/>
        </w:rPr>
      </w:pPr>
      <w:r>
        <w:rPr>
          <w:lang w:val="en-GB"/>
        </w:rPr>
        <w:t>Furthermore, to support service continuity</w:t>
      </w:r>
      <w:r w:rsidR="006F076A">
        <w:rPr>
          <w:lang w:val="en-GB"/>
        </w:rPr>
        <w:t xml:space="preserve">, especially when model is stored at gNB, </w:t>
      </w:r>
      <w:r w:rsidR="00C926E6">
        <w:rPr>
          <w:lang w:val="en-GB"/>
        </w:rPr>
        <w:t xml:space="preserve">sharing/transferring AI/ML between NG-RAN nodes needs to be supported. However, </w:t>
      </w:r>
      <w:r>
        <w:rPr>
          <w:lang w:val="en-GB"/>
        </w:rPr>
        <w:t xml:space="preserve">during RAN3 AI/ML NG-RAN WI discussion, </w:t>
      </w:r>
      <w:r w:rsidR="00C926E6">
        <w:rPr>
          <w:lang w:val="en-GB"/>
        </w:rPr>
        <w:t>such scenario is not supported</w:t>
      </w:r>
      <w:r w:rsidR="00E44E11">
        <w:rPr>
          <w:lang w:val="en-GB"/>
        </w:rPr>
        <w:t xml:space="preserve">. </w:t>
      </w:r>
      <w:r>
        <w:rPr>
          <w:lang w:val="en-GB"/>
        </w:rPr>
        <w:t xml:space="preserve"> </w:t>
      </w:r>
    </w:p>
    <w:p w14:paraId="7E11B6E1" w14:textId="7498A3FA" w:rsidR="005953DF" w:rsidRDefault="005953DF" w:rsidP="007446B1">
      <w:pPr>
        <w:pStyle w:val="Obs-prop"/>
      </w:pPr>
      <w:r>
        <w:t xml:space="preserve">Observation </w:t>
      </w:r>
      <w:r w:rsidR="00C405EB">
        <w:t>2</w:t>
      </w:r>
      <w:r>
        <w:t xml:space="preserve">: </w:t>
      </w:r>
      <w:r w:rsidR="00D31AE9">
        <w:t>There’s little benefit to support mobility, considering the model can be site/scenario/configuration specific</w:t>
      </w:r>
      <w:r w:rsidR="007446B1">
        <w:t xml:space="preserve"> which provides a better performance than a generic model.</w:t>
      </w:r>
      <w:r w:rsidR="00246A0E">
        <w:t xml:space="preserve"> Model transfer between NG-RAN nodes is also not supported by RAN3.</w:t>
      </w:r>
    </w:p>
    <w:p w14:paraId="32C6A1A1" w14:textId="00A19239" w:rsidR="007446B1" w:rsidRDefault="007446B1" w:rsidP="00836F98">
      <w:pPr>
        <w:rPr>
          <w:lang w:val="en-GB"/>
        </w:rPr>
      </w:pPr>
      <w:r>
        <w:rPr>
          <w:lang w:val="en-GB"/>
        </w:rPr>
        <w:t>Therefore,</w:t>
      </w:r>
      <w:r w:rsidR="00C54D97">
        <w:rPr>
          <w:lang w:val="en-GB"/>
        </w:rPr>
        <w:t xml:space="preserve"> when </w:t>
      </w:r>
      <w:proofErr w:type="spellStart"/>
      <w:r w:rsidR="00C54D97">
        <w:rPr>
          <w:lang w:val="en-GB"/>
        </w:rPr>
        <w:t>analyzing</w:t>
      </w:r>
      <w:proofErr w:type="spellEnd"/>
      <w:r w:rsidR="00C54D97">
        <w:rPr>
          <w:lang w:val="en-GB"/>
        </w:rPr>
        <w:t xml:space="preserve"> the pros/cons of different solutions, we propose to remove </w:t>
      </w:r>
      <w:r w:rsidR="00E92E2B">
        <w:rPr>
          <w:lang w:val="en-GB"/>
        </w:rPr>
        <w:t xml:space="preserve">mobility aspects from the analysed table. </w:t>
      </w:r>
    </w:p>
    <w:p w14:paraId="4CCABA16" w14:textId="51928111" w:rsidR="00E92E2B" w:rsidRPr="00836F98" w:rsidRDefault="00E92E2B" w:rsidP="00E67568">
      <w:pPr>
        <w:pStyle w:val="Obs-prop"/>
      </w:pPr>
      <w:r>
        <w:t xml:space="preserve">Proposal </w:t>
      </w:r>
      <w:r w:rsidR="00C405EB">
        <w:t>2</w:t>
      </w:r>
      <w:r>
        <w:t>: Service continuity of AI/ML model transfer is not supported</w:t>
      </w:r>
      <w:r w:rsidR="00E67568">
        <w:t>.</w:t>
      </w:r>
    </w:p>
    <w:p w14:paraId="2CB90E00" w14:textId="4DA8779F" w:rsidR="0099771D" w:rsidRDefault="008B2A9A" w:rsidP="00835C70">
      <w:pPr>
        <w:pStyle w:val="Heading2"/>
      </w:pPr>
      <w:r>
        <w:t>Further analysis on Solution 1a</w:t>
      </w:r>
    </w:p>
    <w:p w14:paraId="34958C14" w14:textId="0C2FFC7D" w:rsidR="003B2016" w:rsidRDefault="00710869" w:rsidP="0099771D">
      <w:pPr>
        <w:rPr>
          <w:lang w:val="en-GB"/>
        </w:rPr>
      </w:pPr>
      <w:r>
        <w:rPr>
          <w:lang w:val="en-GB"/>
        </w:rPr>
        <w:t xml:space="preserve">During RAN2 #121 meeting discussion, all other solutions except solution 1a has dependency with other WGs. Therefore, in this contribution, we mainly focus on solution 1a, where RAN2 could further progress and </w:t>
      </w:r>
      <w:r w:rsidR="005C3C56">
        <w:rPr>
          <w:lang w:val="en-GB"/>
        </w:rPr>
        <w:t>consider how to support model transfer with limited optimization.</w:t>
      </w:r>
    </w:p>
    <w:p w14:paraId="2691FA15" w14:textId="4F9FC6A5" w:rsidR="004452CF" w:rsidRDefault="00FC51B0" w:rsidP="0099771D">
      <w:pPr>
        <w:rPr>
          <w:lang w:val="en-GB"/>
        </w:rPr>
      </w:pPr>
      <w:r>
        <w:rPr>
          <w:lang w:val="en-GB"/>
        </w:rPr>
        <w:t>It was captured in R2-2302268 [</w:t>
      </w:r>
      <w:r w:rsidR="000B7AC1">
        <w:rPr>
          <w:lang w:val="en-GB"/>
        </w:rPr>
        <w:t>2</w:t>
      </w:r>
      <w:r>
        <w:rPr>
          <w:lang w:val="en-GB"/>
        </w:rPr>
        <w:t>], solution 1a has following limitations:</w:t>
      </w:r>
    </w:p>
    <w:p w14:paraId="1C14EDB9" w14:textId="77777777" w:rsidR="00FC51B0" w:rsidRDefault="00FC51B0" w:rsidP="00FC51B0">
      <w:r>
        <w:t>1. Face challenges to convey large size or “no upper limit size” AI model by RRC message (</w:t>
      </w:r>
      <w:proofErr w:type="gramStart"/>
      <w:r>
        <w:t>e.g.</w:t>
      </w:r>
      <w:proofErr w:type="gramEnd"/>
      <w:r>
        <w:t xml:space="preserve"> &gt;45kBytes)</w:t>
      </w:r>
    </w:p>
    <w:p w14:paraId="69F09890" w14:textId="77777777" w:rsidR="00FC51B0" w:rsidRDefault="00FC51B0" w:rsidP="00FC51B0">
      <w:r>
        <w:t>2. Maybe high control plane overhead, as a large model size may need segmentation/transmission/acknowledgment. This consumes critical configuration time for model transfer/delivery</w:t>
      </w:r>
    </w:p>
    <w:p w14:paraId="75BE3396" w14:textId="4E19BBA8" w:rsidR="00FC51B0" w:rsidRDefault="00FC51B0" w:rsidP="00FC51B0">
      <w:pPr>
        <w:rPr>
          <w:lang w:eastAsia="zh-CN"/>
        </w:rPr>
      </w:pPr>
      <w:r>
        <w:t xml:space="preserve">3. An incomplete control plane model transfer </w:t>
      </w:r>
      <w:proofErr w:type="gramStart"/>
      <w:r>
        <w:t>has to</w:t>
      </w:r>
      <w:proofErr w:type="gramEnd"/>
      <w:r>
        <w:t xml:space="preserve"> be restarted upon mobility, as there are no current procedures to resume transmission across </w:t>
      </w:r>
      <w:proofErr w:type="spellStart"/>
      <w:r>
        <w:t>gNBs</w:t>
      </w:r>
      <w:proofErr w:type="spellEnd"/>
      <w:r>
        <w:t>. Some companies wonder whether it is critical or not as it depends on how frequent the gNB to send new/updated AI/ML to the UE</w:t>
      </w:r>
    </w:p>
    <w:p w14:paraId="560D0B4D" w14:textId="46B04661" w:rsidR="00B70DFE" w:rsidRDefault="00FC51B0" w:rsidP="00B70DFE">
      <w:pPr>
        <w:rPr>
          <w:lang w:val="en-GB"/>
        </w:rPr>
      </w:pPr>
      <w:r>
        <w:rPr>
          <w:lang w:val="en-GB"/>
        </w:rPr>
        <w:t>For the 1</w:t>
      </w:r>
      <w:r w:rsidRPr="00A2622B">
        <w:rPr>
          <w:vertAlign w:val="superscript"/>
          <w:lang w:val="en-GB"/>
        </w:rPr>
        <w:t>st</w:t>
      </w:r>
      <w:r>
        <w:rPr>
          <w:lang w:val="en-GB"/>
        </w:rPr>
        <w:t xml:space="preserve"> </w:t>
      </w:r>
      <w:r w:rsidR="005306A7">
        <w:rPr>
          <w:lang w:val="en-GB"/>
        </w:rPr>
        <w:t>and 2</w:t>
      </w:r>
      <w:r w:rsidR="005306A7" w:rsidRPr="00A2622B">
        <w:rPr>
          <w:vertAlign w:val="superscript"/>
          <w:lang w:val="en-GB"/>
        </w:rPr>
        <w:t>nd</w:t>
      </w:r>
      <w:r w:rsidR="005306A7">
        <w:rPr>
          <w:lang w:val="en-GB"/>
        </w:rPr>
        <w:t xml:space="preserve"> </w:t>
      </w:r>
      <w:r>
        <w:rPr>
          <w:lang w:val="en-GB"/>
        </w:rPr>
        <w:t>limitation, a</w:t>
      </w:r>
      <w:r w:rsidR="005C3C56">
        <w:rPr>
          <w:lang w:val="en-GB"/>
        </w:rPr>
        <w:t xml:space="preserve">s discussed </w:t>
      </w:r>
      <w:r w:rsidR="00845E7F">
        <w:rPr>
          <w:lang w:val="en-GB"/>
        </w:rPr>
        <w:t xml:space="preserve">earlier in above table, the model can be either </w:t>
      </w:r>
      <w:r w:rsidR="000D7253">
        <w:rPr>
          <w:lang w:val="en-GB"/>
        </w:rPr>
        <w:t>stored at OAM or gNB.</w:t>
      </w:r>
      <w:r w:rsidR="00256FCD">
        <w:rPr>
          <w:lang w:val="en-GB"/>
        </w:rPr>
        <w:t xml:space="preserve"> </w:t>
      </w:r>
      <w:r>
        <w:rPr>
          <w:lang w:val="en-GB"/>
        </w:rPr>
        <w:t xml:space="preserve">though </w:t>
      </w:r>
      <w:r w:rsidR="00CC3756">
        <w:rPr>
          <w:lang w:val="en-GB"/>
        </w:rPr>
        <w:t xml:space="preserve">the existing RRC </w:t>
      </w:r>
      <w:proofErr w:type="spellStart"/>
      <w:r w:rsidR="00CC3756">
        <w:rPr>
          <w:lang w:val="en-GB"/>
        </w:rPr>
        <w:t>signaling</w:t>
      </w:r>
      <w:proofErr w:type="spellEnd"/>
      <w:r w:rsidR="00CC3756">
        <w:rPr>
          <w:lang w:val="en-GB"/>
        </w:rPr>
        <w:t xml:space="preserve"> cannot support </w:t>
      </w:r>
      <w:r w:rsidR="00CC548F">
        <w:rPr>
          <w:lang w:val="en-GB"/>
        </w:rPr>
        <w:t>large size of AI/ML model</w:t>
      </w:r>
      <w:r w:rsidR="00CC3756">
        <w:rPr>
          <w:lang w:val="en-GB"/>
        </w:rPr>
        <w:t xml:space="preserve">’s transfer due to limited </w:t>
      </w:r>
      <w:r w:rsidR="008A2C75">
        <w:rPr>
          <w:lang w:val="en-GB"/>
        </w:rPr>
        <w:t>segmentation number</w:t>
      </w:r>
      <w:r w:rsidR="006E6E51">
        <w:rPr>
          <w:lang w:val="en-GB"/>
        </w:rPr>
        <w:t>,</w:t>
      </w:r>
      <w:r w:rsidR="00CC3756">
        <w:rPr>
          <w:lang w:val="en-GB"/>
        </w:rPr>
        <w:t xml:space="preserve"> </w:t>
      </w:r>
      <w:r w:rsidR="006E6E51">
        <w:rPr>
          <w:lang w:val="en-GB"/>
        </w:rPr>
        <w:t>when</w:t>
      </w:r>
      <w:r w:rsidR="008A2C75">
        <w:rPr>
          <w:lang w:val="en-GB"/>
        </w:rPr>
        <w:t xml:space="preserve"> the model is stored at OAM, this limitation could be solved by </w:t>
      </w:r>
      <w:r w:rsidR="00792B3B">
        <w:rPr>
          <w:lang w:val="en-GB"/>
        </w:rPr>
        <w:t>allowing model segmentation takes place at OAM, hence avoid exceeding maximum size of RRC message.</w:t>
      </w:r>
      <w:r w:rsidR="006E6E51">
        <w:rPr>
          <w:lang w:val="en-GB"/>
        </w:rPr>
        <w:t xml:space="preserve"> </w:t>
      </w:r>
      <w:r w:rsidR="00B70DFE">
        <w:rPr>
          <w:lang w:val="en-GB"/>
        </w:rPr>
        <w:t xml:space="preserve">Furthermore, </w:t>
      </w:r>
      <w:r w:rsidR="00C720E4">
        <w:rPr>
          <w:lang w:val="en-GB"/>
        </w:rPr>
        <w:t>storing AI/ML model at OAM can also reduce workload and storage challenge at gNB side.</w:t>
      </w:r>
    </w:p>
    <w:p w14:paraId="2C2EBE1F" w14:textId="35915106" w:rsidR="006E6E51" w:rsidRDefault="006E6E51" w:rsidP="00B70DFE">
      <w:pPr>
        <w:rPr>
          <w:lang w:val="en-GB"/>
        </w:rPr>
      </w:pPr>
      <w:r>
        <w:rPr>
          <w:lang w:val="en-GB"/>
        </w:rPr>
        <w:t xml:space="preserve">Even the model is stored at gNB, </w:t>
      </w:r>
      <w:r w:rsidR="004E1705">
        <w:rPr>
          <w:lang w:val="en-GB"/>
        </w:rPr>
        <w:t xml:space="preserve">increasing the support the number of RRC segmentation may not be a </w:t>
      </w:r>
      <w:r w:rsidR="005306A7">
        <w:rPr>
          <w:lang w:val="en-GB"/>
        </w:rPr>
        <w:t>challenging</w:t>
      </w:r>
      <w:r w:rsidR="004E1705">
        <w:rPr>
          <w:lang w:val="en-GB"/>
        </w:rPr>
        <w:t xml:space="preserve"> </w:t>
      </w:r>
      <w:r w:rsidR="005306A7">
        <w:rPr>
          <w:lang w:val="en-GB"/>
        </w:rPr>
        <w:t>issue.</w:t>
      </w:r>
    </w:p>
    <w:p w14:paraId="05641DFE" w14:textId="7B436010" w:rsidR="005306A7" w:rsidRDefault="00793BEE" w:rsidP="00B70DFE">
      <w:pPr>
        <w:rPr>
          <w:lang w:val="en-GB"/>
        </w:rPr>
      </w:pPr>
      <w:r>
        <w:rPr>
          <w:lang w:val="en-GB"/>
        </w:rPr>
        <w:t>For the 3</w:t>
      </w:r>
      <w:r w:rsidRPr="00A2622B">
        <w:rPr>
          <w:vertAlign w:val="superscript"/>
          <w:lang w:val="en-GB"/>
        </w:rPr>
        <w:t>rd</w:t>
      </w:r>
      <w:r>
        <w:rPr>
          <w:lang w:val="en-GB"/>
        </w:rPr>
        <w:t xml:space="preserve"> limitation, as discussed earlier, there’s limited benefit to support mobility for AI/ML model </w:t>
      </w:r>
      <w:r w:rsidR="007F0D7D">
        <w:rPr>
          <w:lang w:val="en-GB"/>
        </w:rPr>
        <w:t>transfer.</w:t>
      </w:r>
    </w:p>
    <w:p w14:paraId="28A096F5" w14:textId="659EC974" w:rsidR="007F0D7D" w:rsidRDefault="007F0D7D" w:rsidP="00B70DFE">
      <w:pPr>
        <w:rPr>
          <w:lang w:val="en-GB"/>
        </w:rPr>
      </w:pPr>
      <w:r>
        <w:rPr>
          <w:lang w:val="en-GB"/>
        </w:rPr>
        <w:t xml:space="preserve">Based on above analysis, Solution 1a is feasible. </w:t>
      </w:r>
    </w:p>
    <w:p w14:paraId="6EE2982B" w14:textId="22857A3B" w:rsidR="00F41F34" w:rsidRDefault="00F41F34" w:rsidP="00F41F34">
      <w:pPr>
        <w:rPr>
          <w:lang w:val="en-GB"/>
        </w:rPr>
      </w:pPr>
      <w:r>
        <w:rPr>
          <w:lang w:val="en-GB" w:eastAsia="zh-CN"/>
        </w:rPr>
        <w:lastRenderedPageBreak/>
        <w:t xml:space="preserve">Furthermore, whether to use existing SRB or a new SRB was also discussed. As mentioned earlier, </w:t>
      </w:r>
      <w:r w:rsidR="00532EE7">
        <w:rPr>
          <w:lang w:val="en-GB" w:eastAsia="zh-CN"/>
        </w:rPr>
        <w:t xml:space="preserve">the AI/ML model is not an urgent </w:t>
      </w:r>
      <w:r w:rsidR="00BB4C01">
        <w:rPr>
          <w:lang w:val="en-GB" w:eastAsia="zh-CN"/>
        </w:rPr>
        <w:t xml:space="preserve">task and require real-time transmission. Similar as </w:t>
      </w:r>
      <w:proofErr w:type="spellStart"/>
      <w:r w:rsidR="00BB4C01">
        <w:rPr>
          <w:lang w:val="en-GB" w:eastAsia="zh-CN"/>
        </w:rPr>
        <w:t>QoE</w:t>
      </w:r>
      <w:proofErr w:type="spellEnd"/>
      <w:r w:rsidR="00BB4C01">
        <w:rPr>
          <w:lang w:val="en-GB" w:eastAsia="zh-CN"/>
        </w:rPr>
        <w:t xml:space="preserve">, </w:t>
      </w:r>
      <w:r w:rsidR="00BB4C01">
        <w:rPr>
          <w:lang w:val="en-GB"/>
        </w:rPr>
        <w:t xml:space="preserve">a new low priority SRB is used to carry AI/ML model. The priority of this new SRB can be the same as SRB4 for Rel-17 </w:t>
      </w:r>
      <w:proofErr w:type="spellStart"/>
      <w:r w:rsidR="00BB4C01">
        <w:rPr>
          <w:lang w:val="en-GB"/>
        </w:rPr>
        <w:t>QoE</w:t>
      </w:r>
      <w:proofErr w:type="spellEnd"/>
      <w:r w:rsidR="00BB4C01">
        <w:rPr>
          <w:lang w:val="en-GB"/>
        </w:rPr>
        <w:t>.</w:t>
      </w:r>
    </w:p>
    <w:p w14:paraId="15E7300E" w14:textId="2D725D9A" w:rsidR="00766EA1" w:rsidRDefault="00766EA1" w:rsidP="00766EA1">
      <w:pPr>
        <w:pStyle w:val="Obs-prop"/>
        <w:rPr>
          <w:lang w:eastAsia="zh-CN"/>
        </w:rPr>
      </w:pPr>
      <w:r>
        <w:rPr>
          <w:lang w:eastAsia="zh-CN"/>
        </w:rPr>
        <w:t xml:space="preserve">Proposal </w:t>
      </w:r>
      <w:r w:rsidR="00C405EB">
        <w:rPr>
          <w:lang w:eastAsia="zh-CN"/>
        </w:rPr>
        <w:t>3</w:t>
      </w:r>
      <w:r>
        <w:rPr>
          <w:lang w:eastAsia="zh-CN"/>
        </w:rPr>
        <w:t>: RAN2 confirms that Solution 1a is feasible and following observations are proposed to be captured in the TR:</w:t>
      </w:r>
    </w:p>
    <w:p w14:paraId="612B4CE5" w14:textId="77777777" w:rsidR="00766EA1" w:rsidRDefault="00766EA1" w:rsidP="00766EA1">
      <w:pPr>
        <w:pStyle w:val="Obs-prop"/>
        <w:numPr>
          <w:ilvl w:val="0"/>
          <w:numId w:val="6"/>
        </w:numPr>
      </w:pPr>
      <w:r>
        <w:t>In Solution 1a, model is stored at OAM, and transmitted to NG-RAN for model transfer</w:t>
      </w:r>
    </w:p>
    <w:p w14:paraId="5531D5CA" w14:textId="77777777" w:rsidR="00766EA1" w:rsidRDefault="00766EA1" w:rsidP="00766EA1">
      <w:pPr>
        <w:pStyle w:val="Obs-prop"/>
        <w:numPr>
          <w:ilvl w:val="0"/>
          <w:numId w:val="6"/>
        </w:numPr>
        <w:rPr>
          <w:lang w:eastAsia="zh-CN"/>
        </w:rPr>
      </w:pPr>
      <w:r>
        <w:rPr>
          <w:lang w:eastAsia="zh-CN"/>
        </w:rPr>
        <w:t>In Solution 1a, the large size AI/ML model can be segmented at upper layer (</w:t>
      </w:r>
      <w:proofErr w:type="gramStart"/>
      <w:r>
        <w:rPr>
          <w:lang w:eastAsia="zh-CN"/>
        </w:rPr>
        <w:t>e.g.</w:t>
      </w:r>
      <w:proofErr w:type="gramEnd"/>
      <w:r>
        <w:rPr>
          <w:lang w:eastAsia="zh-CN"/>
        </w:rPr>
        <w:t xml:space="preserve"> OAM) within the maximum size of RRC message. No need to extend existing segmentation number supported by RRC. </w:t>
      </w:r>
    </w:p>
    <w:p w14:paraId="07EAB4DD" w14:textId="4EA158FA" w:rsidR="00766EA1" w:rsidRPr="0075568F" w:rsidRDefault="00766EA1" w:rsidP="00766EA1">
      <w:pPr>
        <w:pStyle w:val="Obs-prop"/>
        <w:numPr>
          <w:ilvl w:val="0"/>
          <w:numId w:val="6"/>
        </w:numPr>
      </w:pPr>
      <w:r>
        <w:t>In Solution 1a, A new low priority SRB is introduced to carry AI/ML model.</w:t>
      </w:r>
    </w:p>
    <w:p w14:paraId="4B4D1BEF" w14:textId="77777777" w:rsidR="00F32491" w:rsidRDefault="009F5F3B" w:rsidP="00B61B03">
      <w:pPr>
        <w:rPr>
          <w:lang w:val="en-GB"/>
        </w:rPr>
      </w:pPr>
      <w:r>
        <w:rPr>
          <w:lang w:val="en-GB"/>
        </w:rPr>
        <w:t>As we discussed earlier, there’s limited benefit to support service continuity. However, even o</w:t>
      </w:r>
      <w:r w:rsidR="00B61B03">
        <w:rPr>
          <w:lang w:val="en-GB"/>
        </w:rPr>
        <w:t xml:space="preserve">ne may </w:t>
      </w:r>
      <w:r w:rsidR="0097161E">
        <w:rPr>
          <w:lang w:val="en-GB"/>
        </w:rPr>
        <w:t xml:space="preserve">want to support </w:t>
      </w:r>
      <w:r w:rsidR="00B61B03">
        <w:rPr>
          <w:lang w:val="en-GB"/>
        </w:rPr>
        <w:t>continuity during handover</w:t>
      </w:r>
      <w:r w:rsidR="0097161E">
        <w:rPr>
          <w:lang w:val="en-GB"/>
        </w:rPr>
        <w:t xml:space="preserve">, it can be solved by simply extending PDCP reestablishment to SRB without impacting </w:t>
      </w:r>
      <w:r w:rsidR="00F32491">
        <w:rPr>
          <w:lang w:val="en-GB"/>
        </w:rPr>
        <w:t>NG-RAN architecture</w:t>
      </w:r>
      <w:r w:rsidR="0097161E">
        <w:rPr>
          <w:lang w:val="en-GB"/>
        </w:rPr>
        <w:t xml:space="preserve"> or </w:t>
      </w:r>
      <w:r w:rsidR="00F32491">
        <w:rPr>
          <w:lang w:val="en-GB"/>
        </w:rPr>
        <w:t>general principle of establishing DRB in 5G era</w:t>
      </w:r>
      <w:r w:rsidR="00B61B03">
        <w:rPr>
          <w:lang w:val="en-GB"/>
        </w:rPr>
        <w:t xml:space="preserve">. </w:t>
      </w:r>
    </w:p>
    <w:p w14:paraId="652849BE" w14:textId="4220A65A" w:rsidR="00B61B03" w:rsidRDefault="00B61B03" w:rsidP="00B61B03">
      <w:pPr>
        <w:rPr>
          <w:lang w:val="en-GB"/>
        </w:rPr>
      </w:pPr>
      <w:r>
        <w:rPr>
          <w:lang w:val="en-GB"/>
        </w:rPr>
        <w:t>As captured in TS38.</w:t>
      </w:r>
      <w:r w:rsidRPr="000B7AC1">
        <w:rPr>
          <w:lang w:val="en-GB"/>
        </w:rPr>
        <w:t>323</w:t>
      </w:r>
      <w:r w:rsidR="00F32491" w:rsidRPr="000B7AC1">
        <w:rPr>
          <w:lang w:val="en-GB"/>
        </w:rPr>
        <w:t xml:space="preserve"> [</w:t>
      </w:r>
      <w:r w:rsidR="000B7AC1" w:rsidRPr="000B7AC1">
        <w:rPr>
          <w:lang w:val="en-GB"/>
        </w:rPr>
        <w:t>3</w:t>
      </w:r>
      <w:r w:rsidR="00F32491" w:rsidRPr="000B7AC1">
        <w:rPr>
          <w:lang w:val="en-GB"/>
        </w:rPr>
        <w:t>]</w:t>
      </w:r>
      <w:r w:rsidRPr="000B7AC1">
        <w:rPr>
          <w:lang w:val="en-GB"/>
        </w:rPr>
        <w:t>,</w:t>
      </w:r>
      <w:r w:rsidR="00B61401" w:rsidRPr="00B61401">
        <w:rPr>
          <w:lang w:val="en-GB"/>
        </w:rPr>
        <w:t xml:space="preserve"> </w:t>
      </w:r>
      <w:r w:rsidR="00B61401">
        <w:rPr>
          <w:lang w:val="en-GB"/>
        </w:rPr>
        <w:t>current PDCP entity reestablishment does not support for SRB</w:t>
      </w:r>
      <w:r w:rsidR="0063238C">
        <w:rPr>
          <w:lang w:val="en-GB"/>
        </w:rPr>
        <w:t>. To achieve continuity during handover, t</w:t>
      </w:r>
      <w:r w:rsidR="00B61401">
        <w:rPr>
          <w:lang w:val="en-GB"/>
        </w:rPr>
        <w:t>his could be simply achieved by extending current PDCP entity reestablishment to this new SRB used for AI/ML model.</w:t>
      </w:r>
    </w:p>
    <w:tbl>
      <w:tblPr>
        <w:tblStyle w:val="TableGrid"/>
        <w:tblW w:w="0" w:type="auto"/>
        <w:tblLook w:val="04A0" w:firstRow="1" w:lastRow="0" w:firstColumn="1" w:lastColumn="0" w:noHBand="0" w:noVBand="1"/>
      </w:tblPr>
      <w:tblGrid>
        <w:gridCol w:w="9350"/>
      </w:tblGrid>
      <w:tr w:rsidR="00B61B03" w14:paraId="246A9E34" w14:textId="77777777" w:rsidTr="00B61B03">
        <w:tc>
          <w:tcPr>
            <w:tcW w:w="9350" w:type="dxa"/>
          </w:tcPr>
          <w:p w14:paraId="033EC05C" w14:textId="77777777" w:rsidR="0063238C" w:rsidRPr="005C2332" w:rsidRDefault="0063238C" w:rsidP="0063238C">
            <w:pPr>
              <w:ind w:left="568"/>
              <w:rPr>
                <w:lang w:eastAsia="zh-CN"/>
              </w:rPr>
            </w:pPr>
            <w:r w:rsidRPr="005C2332">
              <w:t>When upper layers request a PDCP entity re-establishment, the transmitting PDCP entity shall:</w:t>
            </w:r>
          </w:p>
          <w:p w14:paraId="196641C5" w14:textId="30D3D20B"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and UM DRBs, set TX_NEXT to the initial </w:t>
            </w:r>
            <w:proofErr w:type="gramStart"/>
            <w:r w:rsidRPr="005C2332">
              <w:t>value;</w:t>
            </w:r>
            <w:proofErr w:type="gramEnd"/>
          </w:p>
          <w:p w14:paraId="02F5ECD4" w14:textId="71D02CB6"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discard all stored PDCP SDUs and PDCP </w:t>
            </w:r>
            <w:proofErr w:type="gramStart"/>
            <w:r w:rsidRPr="005C2332">
              <w:t>PDUs;</w:t>
            </w:r>
            <w:proofErr w:type="gramEnd"/>
          </w:p>
          <w:p w14:paraId="2F8B255B" w14:textId="540E05EF" w:rsidR="0063238C" w:rsidRPr="005C2332" w:rsidRDefault="0063238C" w:rsidP="0063238C">
            <w:pPr>
              <w:pStyle w:val="B1"/>
              <w:ind w:left="1136"/>
            </w:pPr>
            <w:r w:rsidRPr="005C2332">
              <w:t xml:space="preserve">-    for </w:t>
            </w:r>
            <w:proofErr w:type="spellStart"/>
            <w:r w:rsidRPr="005C2332">
              <w:rPr>
                <w:color w:val="0066FF"/>
                <w:u w:val="single"/>
              </w:rPr>
              <w:t>SRBx</w:t>
            </w:r>
            <w:proofErr w:type="spellEnd"/>
            <w:r w:rsidRPr="005C2332">
              <w:rPr>
                <w:color w:val="0066FF"/>
                <w:u w:val="single"/>
              </w:rPr>
              <w:t xml:space="preserve"> (for AI/ML model) and</w:t>
            </w:r>
            <w:r w:rsidRPr="005C2332">
              <w:t xml:space="preserve"> AM DRBs whose PDCP entities </w:t>
            </w:r>
            <w:proofErr w:type="gramStart"/>
            <w:r w:rsidRPr="005C2332">
              <w:t>were not suspended,</w:t>
            </w:r>
            <w:proofErr w:type="gramEnd"/>
            <w:r w:rsidRPr="005C2332">
              <w:t xml:space="preserve">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0824F193" w14:textId="77777777" w:rsidR="0063238C" w:rsidRPr="005C2332" w:rsidRDefault="0063238C" w:rsidP="0063238C">
            <w:pPr>
              <w:pStyle w:val="B2"/>
              <w:ind w:left="1419"/>
              <w:rPr>
                <w:rFonts w:ascii="Times New Roman" w:hAnsi="Times New Roman"/>
              </w:rPr>
            </w:pPr>
            <w:r w:rsidRPr="005C2332">
              <w:rPr>
                <w:rFonts w:ascii="Times New Roman" w:hAnsi="Times New Roman"/>
              </w:rPr>
              <w:t>-    …</w:t>
            </w:r>
          </w:p>
          <w:p w14:paraId="0C5452E5" w14:textId="77777777" w:rsidR="0063238C" w:rsidRPr="005C2332" w:rsidRDefault="0063238C" w:rsidP="0063238C">
            <w:pPr>
              <w:pStyle w:val="B2"/>
              <w:ind w:left="1419"/>
              <w:rPr>
                <w:rFonts w:ascii="Times New Roman" w:hAnsi="Times New Roman"/>
              </w:rPr>
            </w:pPr>
            <w:r w:rsidRPr="005C2332">
              <w:rPr>
                <w:rFonts w:ascii="Times New Roman" w:hAnsi="Times New Roman"/>
              </w:rPr>
              <w:t>-    submit the resulting PDCP Data PDU to lower layer, as specified in clause 5.2.1.</w:t>
            </w:r>
          </w:p>
          <w:p w14:paraId="19FCE167" w14:textId="77777777" w:rsidR="0063238C" w:rsidRPr="005C2332" w:rsidRDefault="0063238C" w:rsidP="0063238C">
            <w:pPr>
              <w:ind w:left="568"/>
              <w:rPr>
                <w:lang w:eastAsia="ja-JP"/>
              </w:rPr>
            </w:pPr>
            <w:r w:rsidRPr="005C2332">
              <w:t>When upper layers request a PDCP entity re-establishment, the receiving PDCP entity shall:</w:t>
            </w:r>
          </w:p>
          <w:p w14:paraId="155FE777" w14:textId="77777777" w:rsidR="0063238C" w:rsidRPr="005C2332" w:rsidRDefault="0063238C" w:rsidP="0063238C">
            <w:pPr>
              <w:pStyle w:val="B1"/>
              <w:ind w:left="1136"/>
              <w:rPr>
                <w:lang w:eastAsia="zh-CN"/>
              </w:rPr>
            </w:pPr>
            <w:bookmarkStart w:id="0" w:name="Signet15"/>
            <w:bookmarkEnd w:id="0"/>
            <w:r w:rsidRPr="005C2332">
              <w:t xml:space="preserve">-    process the PDCP Data PDUs that are received from lower layers due to the re-establishment of the lower layers, as specified in the clause </w:t>
            </w:r>
            <w:proofErr w:type="gramStart"/>
            <w:r w:rsidRPr="005C2332">
              <w:t>5.2.2.1;</w:t>
            </w:r>
            <w:proofErr w:type="gramEnd"/>
          </w:p>
          <w:p w14:paraId="1B3F78CE" w14:textId="4FA6483B"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discard all stored PDCP SDUs and PDCP </w:t>
            </w:r>
            <w:proofErr w:type="gramStart"/>
            <w:r w:rsidRPr="005C2332">
              <w:t>PDUs;</w:t>
            </w:r>
            <w:proofErr w:type="gramEnd"/>
          </w:p>
          <w:p w14:paraId="6D0A2FA1" w14:textId="3090319C"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UM DRBs and UM MRBs, if </w:t>
            </w:r>
            <w:r w:rsidRPr="005C2332">
              <w:rPr>
                <w:i/>
                <w:iCs/>
              </w:rPr>
              <w:t>t-Reordering</w:t>
            </w:r>
            <w:r w:rsidRPr="005C2332">
              <w:t xml:space="preserve"> is running:</w:t>
            </w:r>
          </w:p>
          <w:p w14:paraId="3AD2278E"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stop and reset </w:t>
            </w:r>
            <w:r w:rsidRPr="005C2332">
              <w:rPr>
                <w:rFonts w:ascii="Times New Roman" w:hAnsi="Times New Roman"/>
                <w:i/>
                <w:iCs/>
              </w:rPr>
              <w:t>t-</w:t>
            </w:r>
            <w:proofErr w:type="gramStart"/>
            <w:r w:rsidRPr="005C2332">
              <w:rPr>
                <w:rFonts w:ascii="Times New Roman" w:hAnsi="Times New Roman"/>
                <w:i/>
                <w:iCs/>
              </w:rPr>
              <w:t>Reordering</w:t>
            </w:r>
            <w:r w:rsidRPr="005C2332">
              <w:rPr>
                <w:rFonts w:ascii="Times New Roman" w:hAnsi="Times New Roman"/>
              </w:rPr>
              <w:t>;</w:t>
            </w:r>
            <w:proofErr w:type="gramEnd"/>
          </w:p>
          <w:p w14:paraId="2B443400"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for UM DRBs and UM MRBs, deliver all stored PDCP SDUs to the upper layers in ascending order of associated COUNT values after performing header </w:t>
            </w:r>
            <w:proofErr w:type="gramStart"/>
            <w:r w:rsidRPr="005C2332">
              <w:rPr>
                <w:rFonts w:ascii="Times New Roman" w:hAnsi="Times New Roman"/>
              </w:rPr>
              <w:t>decompression;</w:t>
            </w:r>
            <w:proofErr w:type="gramEnd"/>
          </w:p>
          <w:p w14:paraId="74BA26AD" w14:textId="7A23F6F6" w:rsidR="00B61B03" w:rsidRDefault="0063238C" w:rsidP="00E72E20">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UM DRBs and UM MRBs, set RX_NEXT and RX_DELIV to the initial value;</w:t>
            </w:r>
          </w:p>
        </w:tc>
      </w:tr>
    </w:tbl>
    <w:p w14:paraId="281631D4" w14:textId="486D81A5" w:rsidR="0075568F" w:rsidRDefault="0063238C" w:rsidP="0075568F">
      <w:pPr>
        <w:pStyle w:val="Obs-prop"/>
      </w:pPr>
      <w:r>
        <w:t>Proposal</w:t>
      </w:r>
      <w:r w:rsidR="00011531">
        <w:t xml:space="preserve"> </w:t>
      </w:r>
      <w:r w:rsidR="00C405EB">
        <w:t>4</w:t>
      </w:r>
      <w:r>
        <w:t xml:space="preserve">: </w:t>
      </w:r>
      <w:r w:rsidR="00766EA1">
        <w:t>If RAN2 agrees to require service continuity for model transfer, t</w:t>
      </w:r>
      <w:r w:rsidR="0075568F">
        <w:t>o support Solution 1a</w:t>
      </w:r>
      <w:r w:rsidR="00DF2609">
        <w:t xml:space="preserve"> with service continuity</w:t>
      </w:r>
      <w:r w:rsidR="0075568F">
        <w:t>, following specification changes are expected:</w:t>
      </w:r>
    </w:p>
    <w:p w14:paraId="2815C8F0" w14:textId="6E4DEDC2" w:rsidR="00B61B03" w:rsidRDefault="6A8CFF13" w:rsidP="002A7034">
      <w:pPr>
        <w:pStyle w:val="Obs-prop"/>
        <w:numPr>
          <w:ilvl w:val="0"/>
          <w:numId w:val="6"/>
        </w:numPr>
      </w:pPr>
      <w:r>
        <w:t>PDCP reestablishment is applicable to th</w:t>
      </w:r>
      <w:r w:rsidR="0061C2FF">
        <w:t>is</w:t>
      </w:r>
      <w:r>
        <w:t xml:space="preserve"> n</w:t>
      </w:r>
      <w:r w:rsidR="3063B321">
        <w:t xml:space="preserve">ew </w:t>
      </w:r>
      <w:proofErr w:type="gramStart"/>
      <w:r w:rsidR="3063B321">
        <w:t>SRB</w:t>
      </w:r>
      <w:r w:rsidR="131B5978">
        <w:t xml:space="preserve"> </w:t>
      </w:r>
      <w:r>
        <w:t>.</w:t>
      </w:r>
      <w:proofErr w:type="gramEnd"/>
    </w:p>
    <w:p w14:paraId="144991CF" w14:textId="77777777" w:rsidR="006A4621" w:rsidRPr="00A9339D" w:rsidRDefault="006A4621" w:rsidP="00A2622B"/>
    <w:p w14:paraId="0B5E8843" w14:textId="43E55AD7" w:rsidR="003300FF" w:rsidRDefault="003300FF" w:rsidP="002A7034">
      <w:pPr>
        <w:pStyle w:val="Heading1"/>
      </w:pPr>
      <w:r>
        <w:lastRenderedPageBreak/>
        <w:t>Conclusion</w:t>
      </w:r>
    </w:p>
    <w:p w14:paraId="5FF19A78" w14:textId="357C41F5" w:rsidR="00C54F21" w:rsidRDefault="009311E0" w:rsidP="000C5B9D">
      <w:r>
        <w:t>In t</w:t>
      </w:r>
      <w:r w:rsidR="003300FF">
        <w:t>his contribution</w:t>
      </w:r>
      <w:r>
        <w:t xml:space="preserve">, we </w:t>
      </w:r>
      <w:r w:rsidR="00795CC0">
        <w:t xml:space="preserve">analyze the </w:t>
      </w:r>
      <w:r w:rsidR="00C405EB">
        <w:t>general architecture impact to model transfer method</w:t>
      </w:r>
      <w:r w:rsidR="00A14B2F">
        <w:t>:</w:t>
      </w:r>
    </w:p>
    <w:p w14:paraId="41C3CCFF" w14:textId="77777777" w:rsidR="00C405EB" w:rsidRDefault="00C405EB" w:rsidP="00C405EB">
      <w:pPr>
        <w:pStyle w:val="Obs-prop"/>
      </w:pPr>
      <w:r>
        <w:t>Observation 1: RAN2 can discuss model transfer solution independent from what model format is used assuming the model itself is transferred as a container.</w:t>
      </w:r>
    </w:p>
    <w:p w14:paraId="0F9C2343" w14:textId="77777777" w:rsidR="00C405EB" w:rsidRDefault="00C405EB" w:rsidP="00C405EB">
      <w:pPr>
        <w:pStyle w:val="Obs-prop"/>
      </w:pPr>
      <w:r>
        <w:t xml:space="preserve">Proposal 1: RAN2 confirms that the network entity used for model storage can be different from the entity listed in RAN2 agreed solutions, that is, model delivery within network entities needs to be supported if model storage location is not the same as the actual node to delivery/transfer the model. </w:t>
      </w:r>
    </w:p>
    <w:p w14:paraId="740185E5" w14:textId="77777777" w:rsidR="00C405EB" w:rsidRDefault="00C405EB" w:rsidP="00C405EB">
      <w:pPr>
        <w:pStyle w:val="Obs-prop"/>
      </w:pPr>
      <w:r>
        <w:t>Observation 2: There’s little benefit to support mobility, considering the model can be site/scenario/configuration specific which provides a better performance than a generic model. Model transfer between NG-RAN nodes is also not supported by RAN3.</w:t>
      </w:r>
    </w:p>
    <w:p w14:paraId="797AAA1C" w14:textId="77777777" w:rsidR="00C405EB" w:rsidRPr="00836F98" w:rsidRDefault="00C405EB" w:rsidP="00C405EB">
      <w:pPr>
        <w:pStyle w:val="Obs-prop"/>
      </w:pPr>
      <w:r>
        <w:t>Proposal 2: Service continuity of AI/ML model transfer is not supported.</w:t>
      </w:r>
    </w:p>
    <w:p w14:paraId="71DCE131" w14:textId="77777777" w:rsidR="00C405EB" w:rsidRDefault="00C405EB" w:rsidP="00C405EB">
      <w:pPr>
        <w:pStyle w:val="Obs-prop"/>
        <w:rPr>
          <w:lang w:eastAsia="zh-CN"/>
        </w:rPr>
      </w:pPr>
      <w:r>
        <w:rPr>
          <w:lang w:eastAsia="zh-CN"/>
        </w:rPr>
        <w:t xml:space="preserve">Proposal </w:t>
      </w:r>
      <w:r>
        <w:rPr>
          <w:lang w:eastAsia="zh-CN"/>
        </w:rPr>
        <w:t>3</w:t>
      </w:r>
      <w:r>
        <w:rPr>
          <w:lang w:eastAsia="zh-CN"/>
        </w:rPr>
        <w:t>: RAN2 confirms that Solution 1a is feasible and following observations are proposed to be captured in the TR:</w:t>
      </w:r>
    </w:p>
    <w:p w14:paraId="41B7F9BB" w14:textId="77777777" w:rsidR="00C405EB" w:rsidRDefault="00C405EB" w:rsidP="00C405EB">
      <w:pPr>
        <w:pStyle w:val="Obs-prop"/>
        <w:numPr>
          <w:ilvl w:val="0"/>
          <w:numId w:val="6"/>
        </w:numPr>
      </w:pPr>
      <w:r>
        <w:t>In Solution 1a, model is stored at OAM, and transmitted to NG-RAN for model transfer</w:t>
      </w:r>
    </w:p>
    <w:p w14:paraId="49F4482F" w14:textId="77777777" w:rsidR="00C405EB" w:rsidRDefault="00C405EB" w:rsidP="00C405EB">
      <w:pPr>
        <w:pStyle w:val="Obs-prop"/>
        <w:numPr>
          <w:ilvl w:val="0"/>
          <w:numId w:val="6"/>
        </w:numPr>
        <w:rPr>
          <w:lang w:eastAsia="zh-CN"/>
        </w:rPr>
      </w:pPr>
      <w:r>
        <w:rPr>
          <w:lang w:eastAsia="zh-CN"/>
        </w:rPr>
        <w:t>In Solution 1a, the large size AI/ML model can be segmented at upper layer (</w:t>
      </w:r>
      <w:proofErr w:type="gramStart"/>
      <w:r>
        <w:rPr>
          <w:lang w:eastAsia="zh-CN"/>
        </w:rPr>
        <w:t>e.g.</w:t>
      </w:r>
      <w:proofErr w:type="gramEnd"/>
      <w:r>
        <w:rPr>
          <w:lang w:eastAsia="zh-CN"/>
        </w:rPr>
        <w:t xml:space="preserve"> OAM) within the maximum size of RRC message. No need to extend existing segmentation number supported by RRC. </w:t>
      </w:r>
    </w:p>
    <w:p w14:paraId="3B821754" w14:textId="77777777" w:rsidR="00C405EB" w:rsidRPr="0075568F" w:rsidRDefault="00C405EB" w:rsidP="00C405EB">
      <w:pPr>
        <w:pStyle w:val="Obs-prop"/>
        <w:numPr>
          <w:ilvl w:val="0"/>
          <w:numId w:val="6"/>
        </w:numPr>
      </w:pPr>
      <w:r>
        <w:t>In Solution 1a, A new low priority SRB is introduced to carry AI/ML model.</w:t>
      </w:r>
    </w:p>
    <w:p w14:paraId="08C5CCB5" w14:textId="77777777" w:rsidR="00C405EB" w:rsidRDefault="00C405EB" w:rsidP="00C405EB">
      <w:pPr>
        <w:pStyle w:val="Obs-prop"/>
      </w:pPr>
      <w:r>
        <w:t>Proposal 4: If RAN2 agrees to require service continuity for model transfer, to support Solution 1a with service continuity, following specification changes are expected:</w:t>
      </w:r>
    </w:p>
    <w:p w14:paraId="18FF8BE3" w14:textId="2678CBE6" w:rsidR="002347AE" w:rsidRDefault="00C405EB" w:rsidP="000C5B9D">
      <w:pPr>
        <w:pStyle w:val="Obs-prop"/>
        <w:numPr>
          <w:ilvl w:val="0"/>
          <w:numId w:val="6"/>
        </w:numPr>
      </w:pPr>
      <w:r>
        <w:t xml:space="preserve">PDCP reestablishment is applicable to this new </w:t>
      </w:r>
      <w:proofErr w:type="gramStart"/>
      <w:r>
        <w:t>SRB .</w:t>
      </w:r>
      <w:proofErr w:type="gramEnd"/>
    </w:p>
    <w:p w14:paraId="7CB18FE7" w14:textId="77777777" w:rsidR="003300FF" w:rsidRPr="005E43A7" w:rsidRDefault="003300FF" w:rsidP="002A7034">
      <w:pPr>
        <w:pStyle w:val="Heading1"/>
      </w:pPr>
      <w:r>
        <w:t>References</w:t>
      </w:r>
    </w:p>
    <w:p w14:paraId="25BC4A9D" w14:textId="44FF4B94" w:rsidR="007C5AEB" w:rsidRDefault="00771121" w:rsidP="002A7034">
      <w:pPr>
        <w:pStyle w:val="ListParagraph"/>
        <w:numPr>
          <w:ilvl w:val="0"/>
          <w:numId w:val="1"/>
        </w:numPr>
        <w:rPr>
          <w:rFonts w:ascii="Times New Roman" w:hAnsi="Times New Roman"/>
          <w:sz w:val="20"/>
          <w:szCs w:val="20"/>
        </w:rPr>
      </w:pPr>
      <w:r w:rsidRPr="00771121">
        <w:rPr>
          <w:rFonts w:ascii="Times New Roman" w:hAnsi="Times New Roman"/>
          <w:sz w:val="20"/>
          <w:szCs w:val="20"/>
        </w:rPr>
        <w:t>R2-2302746</w:t>
      </w:r>
      <w:r>
        <w:rPr>
          <w:rFonts w:ascii="Times New Roman" w:hAnsi="Times New Roman"/>
          <w:sz w:val="20"/>
          <w:szCs w:val="20"/>
        </w:rPr>
        <w:t xml:space="preserve">, </w:t>
      </w:r>
      <w:r w:rsidRPr="00771121">
        <w:rPr>
          <w:rFonts w:ascii="Times New Roman" w:hAnsi="Times New Roman"/>
          <w:sz w:val="20"/>
          <w:szCs w:val="20"/>
        </w:rPr>
        <w:t>General architecture assumptions, model ID and entity mapping</w:t>
      </w:r>
      <w:r w:rsidR="00B913B7">
        <w:rPr>
          <w:rFonts w:ascii="Times New Roman" w:hAnsi="Times New Roman"/>
          <w:sz w:val="20"/>
          <w:szCs w:val="20"/>
        </w:rPr>
        <w:t>, Intel Corporation</w:t>
      </w:r>
    </w:p>
    <w:p w14:paraId="3A53E836" w14:textId="6E049886" w:rsidR="000B7AC1" w:rsidRDefault="000B7AC1" w:rsidP="002A7034">
      <w:pPr>
        <w:pStyle w:val="ListParagraph"/>
        <w:numPr>
          <w:ilvl w:val="0"/>
          <w:numId w:val="1"/>
        </w:numPr>
        <w:rPr>
          <w:rFonts w:ascii="Times New Roman" w:hAnsi="Times New Roman"/>
          <w:sz w:val="20"/>
          <w:szCs w:val="20"/>
        </w:rPr>
      </w:pPr>
      <w:r>
        <w:rPr>
          <w:rFonts w:ascii="Times New Roman" w:hAnsi="Times New Roman"/>
          <w:sz w:val="20"/>
          <w:szCs w:val="20"/>
        </w:rPr>
        <w:t>R2-</w:t>
      </w:r>
      <w:r w:rsidR="00EF4918">
        <w:rPr>
          <w:rFonts w:ascii="Times New Roman" w:hAnsi="Times New Roman"/>
          <w:sz w:val="20"/>
          <w:szCs w:val="20"/>
        </w:rPr>
        <w:t xml:space="preserve">2302268, </w:t>
      </w:r>
      <w:r w:rsidR="00EF4918" w:rsidRPr="00EF4918">
        <w:rPr>
          <w:rFonts w:ascii="Times New Roman" w:hAnsi="Times New Roman"/>
          <w:sz w:val="20"/>
          <w:szCs w:val="20"/>
        </w:rPr>
        <w:t>Report of Offline 027 model transfer delivery</w:t>
      </w:r>
    </w:p>
    <w:p w14:paraId="59A2E105" w14:textId="54F0F4FC" w:rsidR="000B7AC1" w:rsidRDefault="000B7AC1" w:rsidP="002A7034">
      <w:pPr>
        <w:pStyle w:val="ListParagraph"/>
        <w:numPr>
          <w:ilvl w:val="0"/>
          <w:numId w:val="1"/>
        </w:numPr>
        <w:rPr>
          <w:rFonts w:ascii="Times New Roman" w:hAnsi="Times New Roman"/>
          <w:sz w:val="20"/>
          <w:szCs w:val="20"/>
        </w:rPr>
      </w:pPr>
      <w:r>
        <w:rPr>
          <w:rFonts w:ascii="Times New Roman" w:hAnsi="Times New Roman"/>
          <w:sz w:val="20"/>
          <w:szCs w:val="20"/>
        </w:rPr>
        <w:t xml:space="preserve">TS38.323, </w:t>
      </w:r>
      <w:r w:rsidR="008A50B7" w:rsidRPr="008A50B7">
        <w:rPr>
          <w:rFonts w:ascii="Times New Roman" w:hAnsi="Times New Roman"/>
          <w:sz w:val="20"/>
          <w:szCs w:val="20"/>
        </w:rPr>
        <w:t>NR; Packet Data Convergence Protocol (PDCP) specification</w:t>
      </w:r>
    </w:p>
    <w:sectPr w:rsidR="000B7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70C1" w14:textId="77777777" w:rsidR="0070533C" w:rsidRDefault="0070533C" w:rsidP="003F5463">
      <w:pPr>
        <w:spacing w:after="0"/>
      </w:pPr>
      <w:r>
        <w:separator/>
      </w:r>
    </w:p>
  </w:endnote>
  <w:endnote w:type="continuationSeparator" w:id="0">
    <w:p w14:paraId="2581A82C" w14:textId="77777777" w:rsidR="0070533C" w:rsidRDefault="0070533C" w:rsidP="003F5463">
      <w:pPr>
        <w:spacing w:after="0"/>
      </w:pPr>
      <w:r>
        <w:continuationSeparator/>
      </w:r>
    </w:p>
  </w:endnote>
  <w:endnote w:type="continuationNotice" w:id="1">
    <w:p w14:paraId="558FDF94" w14:textId="77777777" w:rsidR="0070533C" w:rsidRDefault="00705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DD4D" w14:textId="77777777" w:rsidR="0070533C" w:rsidRDefault="0070533C" w:rsidP="003F5463">
      <w:pPr>
        <w:spacing w:after="0"/>
      </w:pPr>
      <w:r>
        <w:separator/>
      </w:r>
    </w:p>
  </w:footnote>
  <w:footnote w:type="continuationSeparator" w:id="0">
    <w:p w14:paraId="28694CD3" w14:textId="77777777" w:rsidR="0070533C" w:rsidRDefault="0070533C" w:rsidP="003F5463">
      <w:pPr>
        <w:spacing w:after="0"/>
      </w:pPr>
      <w:r>
        <w:continuationSeparator/>
      </w:r>
    </w:p>
  </w:footnote>
  <w:footnote w:type="continuationNotice" w:id="1">
    <w:p w14:paraId="3B5F4B4E" w14:textId="77777777" w:rsidR="0070533C" w:rsidRDefault="00705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16cid:durableId="1506893532">
    <w:abstractNumId w:val="0"/>
  </w:num>
  <w:num w:numId="2" w16cid:durableId="1267157662">
    <w:abstractNumId w:val="4"/>
  </w:num>
  <w:num w:numId="3" w16cid:durableId="1299187092">
    <w:abstractNumId w:val="3"/>
  </w:num>
  <w:num w:numId="4" w16cid:durableId="288780107">
    <w:abstractNumId w:val="1"/>
  </w:num>
  <w:num w:numId="5" w16cid:durableId="1829786864">
    <w:abstractNumId w:val="2"/>
  </w:num>
  <w:num w:numId="6" w16cid:durableId="892159392">
    <w:abstractNumId w:val="5"/>
  </w:num>
  <w:num w:numId="7" w16cid:durableId="12933682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51D0"/>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500"/>
    <w:rsid w:val="00014834"/>
    <w:rsid w:val="00014B57"/>
    <w:rsid w:val="00015461"/>
    <w:rsid w:val="000159B0"/>
    <w:rsid w:val="00015C7C"/>
    <w:rsid w:val="000168D9"/>
    <w:rsid w:val="00016CE0"/>
    <w:rsid w:val="00017B57"/>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6FF5"/>
    <w:rsid w:val="00037839"/>
    <w:rsid w:val="000400C8"/>
    <w:rsid w:val="000400D1"/>
    <w:rsid w:val="00040713"/>
    <w:rsid w:val="000410CA"/>
    <w:rsid w:val="00041805"/>
    <w:rsid w:val="00041949"/>
    <w:rsid w:val="00042121"/>
    <w:rsid w:val="00042191"/>
    <w:rsid w:val="0004330C"/>
    <w:rsid w:val="00043327"/>
    <w:rsid w:val="000433B6"/>
    <w:rsid w:val="0004356A"/>
    <w:rsid w:val="000435C2"/>
    <w:rsid w:val="00045CAA"/>
    <w:rsid w:val="000469B1"/>
    <w:rsid w:val="000469D7"/>
    <w:rsid w:val="000478F7"/>
    <w:rsid w:val="00047F3B"/>
    <w:rsid w:val="00050B48"/>
    <w:rsid w:val="00050E0F"/>
    <w:rsid w:val="000514CE"/>
    <w:rsid w:val="000519FD"/>
    <w:rsid w:val="00052184"/>
    <w:rsid w:val="00052347"/>
    <w:rsid w:val="00052C71"/>
    <w:rsid w:val="00052D2C"/>
    <w:rsid w:val="00052FF4"/>
    <w:rsid w:val="000535AA"/>
    <w:rsid w:val="00053789"/>
    <w:rsid w:val="000548A0"/>
    <w:rsid w:val="00054A08"/>
    <w:rsid w:val="000550E0"/>
    <w:rsid w:val="00055352"/>
    <w:rsid w:val="000558DA"/>
    <w:rsid w:val="00055BEF"/>
    <w:rsid w:val="0005603C"/>
    <w:rsid w:val="0005647B"/>
    <w:rsid w:val="00056F79"/>
    <w:rsid w:val="000574E1"/>
    <w:rsid w:val="00057860"/>
    <w:rsid w:val="000578FA"/>
    <w:rsid w:val="00057ADD"/>
    <w:rsid w:val="0006059D"/>
    <w:rsid w:val="00061AA7"/>
    <w:rsid w:val="0006218F"/>
    <w:rsid w:val="0006240F"/>
    <w:rsid w:val="000626A6"/>
    <w:rsid w:val="000630EE"/>
    <w:rsid w:val="00063542"/>
    <w:rsid w:val="00063910"/>
    <w:rsid w:val="00063EAE"/>
    <w:rsid w:val="00064743"/>
    <w:rsid w:val="000656C1"/>
    <w:rsid w:val="00066055"/>
    <w:rsid w:val="00066E7A"/>
    <w:rsid w:val="00067E74"/>
    <w:rsid w:val="00067F5A"/>
    <w:rsid w:val="000706C0"/>
    <w:rsid w:val="00070A1A"/>
    <w:rsid w:val="00070F23"/>
    <w:rsid w:val="000716A7"/>
    <w:rsid w:val="00072850"/>
    <w:rsid w:val="00072B0F"/>
    <w:rsid w:val="00072EBA"/>
    <w:rsid w:val="0007359E"/>
    <w:rsid w:val="000737D8"/>
    <w:rsid w:val="000739F4"/>
    <w:rsid w:val="00074A3E"/>
    <w:rsid w:val="00075160"/>
    <w:rsid w:val="000752E0"/>
    <w:rsid w:val="00075334"/>
    <w:rsid w:val="00075D59"/>
    <w:rsid w:val="00077711"/>
    <w:rsid w:val="000777C2"/>
    <w:rsid w:val="0008029D"/>
    <w:rsid w:val="00080BEB"/>
    <w:rsid w:val="000816A0"/>
    <w:rsid w:val="00081781"/>
    <w:rsid w:val="00081CC8"/>
    <w:rsid w:val="00082F08"/>
    <w:rsid w:val="00083465"/>
    <w:rsid w:val="00083DC4"/>
    <w:rsid w:val="0008406B"/>
    <w:rsid w:val="00084169"/>
    <w:rsid w:val="000845F3"/>
    <w:rsid w:val="000846DB"/>
    <w:rsid w:val="00084FE1"/>
    <w:rsid w:val="00085106"/>
    <w:rsid w:val="0008532B"/>
    <w:rsid w:val="000859B0"/>
    <w:rsid w:val="000859B1"/>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37A"/>
    <w:rsid w:val="000957CF"/>
    <w:rsid w:val="00095FF0"/>
    <w:rsid w:val="000977E4"/>
    <w:rsid w:val="000A0319"/>
    <w:rsid w:val="000A13E8"/>
    <w:rsid w:val="000A29AE"/>
    <w:rsid w:val="000A3244"/>
    <w:rsid w:val="000A3770"/>
    <w:rsid w:val="000A3D0D"/>
    <w:rsid w:val="000A41D0"/>
    <w:rsid w:val="000A4C52"/>
    <w:rsid w:val="000A57FE"/>
    <w:rsid w:val="000A5B9C"/>
    <w:rsid w:val="000A636A"/>
    <w:rsid w:val="000A6CCD"/>
    <w:rsid w:val="000A6FDB"/>
    <w:rsid w:val="000A723D"/>
    <w:rsid w:val="000A7856"/>
    <w:rsid w:val="000A7FF5"/>
    <w:rsid w:val="000B1367"/>
    <w:rsid w:val="000B14C3"/>
    <w:rsid w:val="000B162D"/>
    <w:rsid w:val="000B33FA"/>
    <w:rsid w:val="000B4D08"/>
    <w:rsid w:val="000B632C"/>
    <w:rsid w:val="000B638B"/>
    <w:rsid w:val="000B6743"/>
    <w:rsid w:val="000B689E"/>
    <w:rsid w:val="000B6AF3"/>
    <w:rsid w:val="000B7243"/>
    <w:rsid w:val="000B73B9"/>
    <w:rsid w:val="000B76F8"/>
    <w:rsid w:val="000B78BE"/>
    <w:rsid w:val="000B7AC1"/>
    <w:rsid w:val="000B7EEB"/>
    <w:rsid w:val="000C04EC"/>
    <w:rsid w:val="000C0F75"/>
    <w:rsid w:val="000C11C7"/>
    <w:rsid w:val="000C1E49"/>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587"/>
    <w:rsid w:val="000D460B"/>
    <w:rsid w:val="000D4D55"/>
    <w:rsid w:val="000D5A70"/>
    <w:rsid w:val="000D60EB"/>
    <w:rsid w:val="000D645C"/>
    <w:rsid w:val="000D64EA"/>
    <w:rsid w:val="000D6608"/>
    <w:rsid w:val="000D683F"/>
    <w:rsid w:val="000D6A6A"/>
    <w:rsid w:val="000D6D77"/>
    <w:rsid w:val="000D7253"/>
    <w:rsid w:val="000D7A52"/>
    <w:rsid w:val="000D7A82"/>
    <w:rsid w:val="000E08FC"/>
    <w:rsid w:val="000E0F10"/>
    <w:rsid w:val="000E1428"/>
    <w:rsid w:val="000E19E3"/>
    <w:rsid w:val="000E1CAE"/>
    <w:rsid w:val="000E1F22"/>
    <w:rsid w:val="000E2584"/>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DCA"/>
    <w:rsid w:val="000E6FF0"/>
    <w:rsid w:val="000E7553"/>
    <w:rsid w:val="000E7EF9"/>
    <w:rsid w:val="000F01D2"/>
    <w:rsid w:val="000F0325"/>
    <w:rsid w:val="000F0610"/>
    <w:rsid w:val="000F0853"/>
    <w:rsid w:val="000F0990"/>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39A"/>
    <w:rsid w:val="001055D7"/>
    <w:rsid w:val="001056EA"/>
    <w:rsid w:val="00106120"/>
    <w:rsid w:val="0010656C"/>
    <w:rsid w:val="00106A18"/>
    <w:rsid w:val="00106D9C"/>
    <w:rsid w:val="001072B4"/>
    <w:rsid w:val="00107627"/>
    <w:rsid w:val="00110AF7"/>
    <w:rsid w:val="00110B0C"/>
    <w:rsid w:val="001117E1"/>
    <w:rsid w:val="00111A47"/>
    <w:rsid w:val="00111AB6"/>
    <w:rsid w:val="00111B8E"/>
    <w:rsid w:val="001124BA"/>
    <w:rsid w:val="0011277D"/>
    <w:rsid w:val="00112AA9"/>
    <w:rsid w:val="0011424E"/>
    <w:rsid w:val="0011441B"/>
    <w:rsid w:val="00114A85"/>
    <w:rsid w:val="00115688"/>
    <w:rsid w:val="00115922"/>
    <w:rsid w:val="00115F17"/>
    <w:rsid w:val="00116276"/>
    <w:rsid w:val="00117F1A"/>
    <w:rsid w:val="00117F5D"/>
    <w:rsid w:val="00121004"/>
    <w:rsid w:val="001216D8"/>
    <w:rsid w:val="001217EE"/>
    <w:rsid w:val="00121952"/>
    <w:rsid w:val="00121994"/>
    <w:rsid w:val="00121B0A"/>
    <w:rsid w:val="00122465"/>
    <w:rsid w:val="00122A04"/>
    <w:rsid w:val="00122EAA"/>
    <w:rsid w:val="00122F9B"/>
    <w:rsid w:val="00123543"/>
    <w:rsid w:val="00123C09"/>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212C"/>
    <w:rsid w:val="0013253E"/>
    <w:rsid w:val="001327B4"/>
    <w:rsid w:val="0013312C"/>
    <w:rsid w:val="00135AA2"/>
    <w:rsid w:val="00135D74"/>
    <w:rsid w:val="00136157"/>
    <w:rsid w:val="001369DE"/>
    <w:rsid w:val="00136AC5"/>
    <w:rsid w:val="001374D4"/>
    <w:rsid w:val="001400C4"/>
    <w:rsid w:val="00140160"/>
    <w:rsid w:val="001406AA"/>
    <w:rsid w:val="00141017"/>
    <w:rsid w:val="0014114A"/>
    <w:rsid w:val="00141C57"/>
    <w:rsid w:val="00142551"/>
    <w:rsid w:val="00142B65"/>
    <w:rsid w:val="00142CE6"/>
    <w:rsid w:val="0014368D"/>
    <w:rsid w:val="00143700"/>
    <w:rsid w:val="00143968"/>
    <w:rsid w:val="001446E6"/>
    <w:rsid w:val="00145205"/>
    <w:rsid w:val="0014528B"/>
    <w:rsid w:val="00145749"/>
    <w:rsid w:val="00145BC5"/>
    <w:rsid w:val="00145C50"/>
    <w:rsid w:val="00145D74"/>
    <w:rsid w:val="00146992"/>
    <w:rsid w:val="00146B92"/>
    <w:rsid w:val="00146D39"/>
    <w:rsid w:val="00146F77"/>
    <w:rsid w:val="001472B3"/>
    <w:rsid w:val="001477F8"/>
    <w:rsid w:val="001478F7"/>
    <w:rsid w:val="00147A26"/>
    <w:rsid w:val="00150244"/>
    <w:rsid w:val="001507D4"/>
    <w:rsid w:val="00150F68"/>
    <w:rsid w:val="00151EE5"/>
    <w:rsid w:val="0015212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D9"/>
    <w:rsid w:val="00171D88"/>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8F2"/>
    <w:rsid w:val="00187B93"/>
    <w:rsid w:val="0019112C"/>
    <w:rsid w:val="001918B1"/>
    <w:rsid w:val="00192088"/>
    <w:rsid w:val="0019291E"/>
    <w:rsid w:val="00192DAE"/>
    <w:rsid w:val="001932C0"/>
    <w:rsid w:val="001933C5"/>
    <w:rsid w:val="0019358D"/>
    <w:rsid w:val="00193FBA"/>
    <w:rsid w:val="0019405F"/>
    <w:rsid w:val="00194214"/>
    <w:rsid w:val="00194745"/>
    <w:rsid w:val="00195C9E"/>
    <w:rsid w:val="00195D5C"/>
    <w:rsid w:val="001978FF"/>
    <w:rsid w:val="001A0E0B"/>
    <w:rsid w:val="001A11E7"/>
    <w:rsid w:val="001A1C0E"/>
    <w:rsid w:val="001A1CE0"/>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2C"/>
    <w:rsid w:val="001B17F4"/>
    <w:rsid w:val="001B204F"/>
    <w:rsid w:val="001B20A2"/>
    <w:rsid w:val="001B2599"/>
    <w:rsid w:val="001B25D4"/>
    <w:rsid w:val="001B274D"/>
    <w:rsid w:val="001B3653"/>
    <w:rsid w:val="001B379B"/>
    <w:rsid w:val="001B4849"/>
    <w:rsid w:val="001B4BB0"/>
    <w:rsid w:val="001B4E25"/>
    <w:rsid w:val="001B687C"/>
    <w:rsid w:val="001B7725"/>
    <w:rsid w:val="001B786D"/>
    <w:rsid w:val="001B78E3"/>
    <w:rsid w:val="001B7A14"/>
    <w:rsid w:val="001B7C4B"/>
    <w:rsid w:val="001C04C8"/>
    <w:rsid w:val="001C1BB6"/>
    <w:rsid w:val="001C27D1"/>
    <w:rsid w:val="001C2B9C"/>
    <w:rsid w:val="001C3912"/>
    <w:rsid w:val="001C3A79"/>
    <w:rsid w:val="001C426C"/>
    <w:rsid w:val="001C4F10"/>
    <w:rsid w:val="001C58A1"/>
    <w:rsid w:val="001C599D"/>
    <w:rsid w:val="001C5E7C"/>
    <w:rsid w:val="001C64B3"/>
    <w:rsid w:val="001C70D2"/>
    <w:rsid w:val="001C7605"/>
    <w:rsid w:val="001D0D65"/>
    <w:rsid w:val="001D18CC"/>
    <w:rsid w:val="001D1A4F"/>
    <w:rsid w:val="001D1D0B"/>
    <w:rsid w:val="001D22D1"/>
    <w:rsid w:val="001D2308"/>
    <w:rsid w:val="001D28AD"/>
    <w:rsid w:val="001D2E51"/>
    <w:rsid w:val="001D3434"/>
    <w:rsid w:val="001D39B4"/>
    <w:rsid w:val="001D39D9"/>
    <w:rsid w:val="001D3C59"/>
    <w:rsid w:val="001D4D02"/>
    <w:rsid w:val="001D618E"/>
    <w:rsid w:val="001D65E4"/>
    <w:rsid w:val="001D6915"/>
    <w:rsid w:val="001D6F6C"/>
    <w:rsid w:val="001D7156"/>
    <w:rsid w:val="001D7779"/>
    <w:rsid w:val="001D7983"/>
    <w:rsid w:val="001E06A0"/>
    <w:rsid w:val="001E083E"/>
    <w:rsid w:val="001E196E"/>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3B9"/>
    <w:rsid w:val="001F6600"/>
    <w:rsid w:val="001F6953"/>
    <w:rsid w:val="001F7339"/>
    <w:rsid w:val="001F7650"/>
    <w:rsid w:val="001F7A3F"/>
    <w:rsid w:val="001F7C4F"/>
    <w:rsid w:val="00201139"/>
    <w:rsid w:val="00201991"/>
    <w:rsid w:val="002024BF"/>
    <w:rsid w:val="00202E0C"/>
    <w:rsid w:val="002031C3"/>
    <w:rsid w:val="00203430"/>
    <w:rsid w:val="0020377B"/>
    <w:rsid w:val="002037FA"/>
    <w:rsid w:val="00203D62"/>
    <w:rsid w:val="00203E80"/>
    <w:rsid w:val="00205197"/>
    <w:rsid w:val="00205770"/>
    <w:rsid w:val="002064E4"/>
    <w:rsid w:val="0020682A"/>
    <w:rsid w:val="0020793C"/>
    <w:rsid w:val="00207968"/>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F5B"/>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730B"/>
    <w:rsid w:val="00227D59"/>
    <w:rsid w:val="00227F3B"/>
    <w:rsid w:val="00230BAB"/>
    <w:rsid w:val="00230CE2"/>
    <w:rsid w:val="00230FB0"/>
    <w:rsid w:val="002312F3"/>
    <w:rsid w:val="00231A34"/>
    <w:rsid w:val="00232285"/>
    <w:rsid w:val="00232A47"/>
    <w:rsid w:val="00232DCF"/>
    <w:rsid w:val="00232E67"/>
    <w:rsid w:val="00233722"/>
    <w:rsid w:val="0023397E"/>
    <w:rsid w:val="00233B6E"/>
    <w:rsid w:val="00234095"/>
    <w:rsid w:val="0023439C"/>
    <w:rsid w:val="002344B4"/>
    <w:rsid w:val="002347AE"/>
    <w:rsid w:val="00234A43"/>
    <w:rsid w:val="00234A5D"/>
    <w:rsid w:val="00235897"/>
    <w:rsid w:val="002359BD"/>
    <w:rsid w:val="00235AAF"/>
    <w:rsid w:val="00235CF9"/>
    <w:rsid w:val="00236B7A"/>
    <w:rsid w:val="00237672"/>
    <w:rsid w:val="00237DD8"/>
    <w:rsid w:val="00240C5D"/>
    <w:rsid w:val="00241C4D"/>
    <w:rsid w:val="00241D4F"/>
    <w:rsid w:val="00241DE5"/>
    <w:rsid w:val="00242567"/>
    <w:rsid w:val="00242620"/>
    <w:rsid w:val="00242830"/>
    <w:rsid w:val="0024289F"/>
    <w:rsid w:val="00242BBD"/>
    <w:rsid w:val="00242DFA"/>
    <w:rsid w:val="002436E3"/>
    <w:rsid w:val="00243CFA"/>
    <w:rsid w:val="00243FAC"/>
    <w:rsid w:val="00244086"/>
    <w:rsid w:val="00244A22"/>
    <w:rsid w:val="00244F6D"/>
    <w:rsid w:val="00244FCB"/>
    <w:rsid w:val="0024549A"/>
    <w:rsid w:val="002460AE"/>
    <w:rsid w:val="00246A0E"/>
    <w:rsid w:val="00246C6B"/>
    <w:rsid w:val="002470C9"/>
    <w:rsid w:val="002471D2"/>
    <w:rsid w:val="002476B8"/>
    <w:rsid w:val="0024777F"/>
    <w:rsid w:val="00247859"/>
    <w:rsid w:val="00247E52"/>
    <w:rsid w:val="00247EBB"/>
    <w:rsid w:val="00250716"/>
    <w:rsid w:val="0025238A"/>
    <w:rsid w:val="00252458"/>
    <w:rsid w:val="002527CD"/>
    <w:rsid w:val="002529D2"/>
    <w:rsid w:val="00252EBA"/>
    <w:rsid w:val="00252F96"/>
    <w:rsid w:val="0025308A"/>
    <w:rsid w:val="00253407"/>
    <w:rsid w:val="00253521"/>
    <w:rsid w:val="00253C0B"/>
    <w:rsid w:val="00253DA5"/>
    <w:rsid w:val="00253F7F"/>
    <w:rsid w:val="0025404F"/>
    <w:rsid w:val="002546D3"/>
    <w:rsid w:val="00254D53"/>
    <w:rsid w:val="00255785"/>
    <w:rsid w:val="00255C71"/>
    <w:rsid w:val="00256352"/>
    <w:rsid w:val="00256CFC"/>
    <w:rsid w:val="00256FCD"/>
    <w:rsid w:val="002573C9"/>
    <w:rsid w:val="00257A71"/>
    <w:rsid w:val="00257B8F"/>
    <w:rsid w:val="00257C01"/>
    <w:rsid w:val="00260533"/>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5E00"/>
    <w:rsid w:val="0026622A"/>
    <w:rsid w:val="00266245"/>
    <w:rsid w:val="00267D37"/>
    <w:rsid w:val="00267E22"/>
    <w:rsid w:val="00270808"/>
    <w:rsid w:val="00270C63"/>
    <w:rsid w:val="00270E6E"/>
    <w:rsid w:val="00271043"/>
    <w:rsid w:val="002711D4"/>
    <w:rsid w:val="0027126C"/>
    <w:rsid w:val="00271402"/>
    <w:rsid w:val="0027279B"/>
    <w:rsid w:val="00272C76"/>
    <w:rsid w:val="00272FAF"/>
    <w:rsid w:val="0027344A"/>
    <w:rsid w:val="00273A09"/>
    <w:rsid w:val="00273D16"/>
    <w:rsid w:val="002746F5"/>
    <w:rsid w:val="00274E67"/>
    <w:rsid w:val="00275794"/>
    <w:rsid w:val="00275DD2"/>
    <w:rsid w:val="0027632C"/>
    <w:rsid w:val="00276702"/>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D25"/>
    <w:rsid w:val="00286F75"/>
    <w:rsid w:val="00287094"/>
    <w:rsid w:val="002873CF"/>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21E"/>
    <w:rsid w:val="00295301"/>
    <w:rsid w:val="00295DC6"/>
    <w:rsid w:val="00296AA9"/>
    <w:rsid w:val="00296EBE"/>
    <w:rsid w:val="002972C3"/>
    <w:rsid w:val="0029786E"/>
    <w:rsid w:val="00297928"/>
    <w:rsid w:val="002A05B2"/>
    <w:rsid w:val="002A289F"/>
    <w:rsid w:val="002A2DC0"/>
    <w:rsid w:val="002A31C6"/>
    <w:rsid w:val="002A430A"/>
    <w:rsid w:val="002A4D1A"/>
    <w:rsid w:val="002A4FE6"/>
    <w:rsid w:val="002A5966"/>
    <w:rsid w:val="002A5BA9"/>
    <w:rsid w:val="002A66F2"/>
    <w:rsid w:val="002A7034"/>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5F9"/>
    <w:rsid w:val="002C1BF9"/>
    <w:rsid w:val="002C2287"/>
    <w:rsid w:val="002C2C36"/>
    <w:rsid w:val="002C366A"/>
    <w:rsid w:val="002C3904"/>
    <w:rsid w:val="002C3B42"/>
    <w:rsid w:val="002C42C1"/>
    <w:rsid w:val="002C4B31"/>
    <w:rsid w:val="002C5301"/>
    <w:rsid w:val="002C558E"/>
    <w:rsid w:val="002C56CB"/>
    <w:rsid w:val="002C577E"/>
    <w:rsid w:val="002C5BA8"/>
    <w:rsid w:val="002C6054"/>
    <w:rsid w:val="002C6E24"/>
    <w:rsid w:val="002C7D6B"/>
    <w:rsid w:val="002C7DDE"/>
    <w:rsid w:val="002D0442"/>
    <w:rsid w:val="002D098A"/>
    <w:rsid w:val="002D0A1F"/>
    <w:rsid w:val="002D1189"/>
    <w:rsid w:val="002D12B4"/>
    <w:rsid w:val="002D14BD"/>
    <w:rsid w:val="002D1B33"/>
    <w:rsid w:val="002D1B89"/>
    <w:rsid w:val="002D2758"/>
    <w:rsid w:val="002D29C1"/>
    <w:rsid w:val="002D37FA"/>
    <w:rsid w:val="002D3988"/>
    <w:rsid w:val="002D41B5"/>
    <w:rsid w:val="002D4415"/>
    <w:rsid w:val="002D4938"/>
    <w:rsid w:val="002D5159"/>
    <w:rsid w:val="002D67BD"/>
    <w:rsid w:val="002D683F"/>
    <w:rsid w:val="002D78C2"/>
    <w:rsid w:val="002D7D89"/>
    <w:rsid w:val="002E0151"/>
    <w:rsid w:val="002E03D0"/>
    <w:rsid w:val="002E03E6"/>
    <w:rsid w:val="002E0DBD"/>
    <w:rsid w:val="002E10B8"/>
    <w:rsid w:val="002E2714"/>
    <w:rsid w:val="002E2BA8"/>
    <w:rsid w:val="002E2C68"/>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B78"/>
    <w:rsid w:val="002F3C61"/>
    <w:rsid w:val="002F3CFC"/>
    <w:rsid w:val="002F3DFB"/>
    <w:rsid w:val="002F40AB"/>
    <w:rsid w:val="002F4771"/>
    <w:rsid w:val="002F4AB7"/>
    <w:rsid w:val="002F4E1D"/>
    <w:rsid w:val="002F555A"/>
    <w:rsid w:val="002F5CD9"/>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2E6"/>
    <w:rsid w:val="0031787E"/>
    <w:rsid w:val="00317C92"/>
    <w:rsid w:val="0032099F"/>
    <w:rsid w:val="0032128F"/>
    <w:rsid w:val="00321A4E"/>
    <w:rsid w:val="0032263D"/>
    <w:rsid w:val="00323619"/>
    <w:rsid w:val="00323AFB"/>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D62"/>
    <w:rsid w:val="00332B0F"/>
    <w:rsid w:val="00332C73"/>
    <w:rsid w:val="00333023"/>
    <w:rsid w:val="00333698"/>
    <w:rsid w:val="00333CA4"/>
    <w:rsid w:val="00334B8E"/>
    <w:rsid w:val="00334FAB"/>
    <w:rsid w:val="00335A4C"/>
    <w:rsid w:val="00336905"/>
    <w:rsid w:val="00336928"/>
    <w:rsid w:val="00336E7F"/>
    <w:rsid w:val="0033714E"/>
    <w:rsid w:val="003371A2"/>
    <w:rsid w:val="00337A2F"/>
    <w:rsid w:val="00337AAA"/>
    <w:rsid w:val="00337D97"/>
    <w:rsid w:val="00340B76"/>
    <w:rsid w:val="00340E17"/>
    <w:rsid w:val="00341292"/>
    <w:rsid w:val="00342599"/>
    <w:rsid w:val="003426EB"/>
    <w:rsid w:val="00342800"/>
    <w:rsid w:val="0034288B"/>
    <w:rsid w:val="0034328F"/>
    <w:rsid w:val="003436B7"/>
    <w:rsid w:val="00343A59"/>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6A27"/>
    <w:rsid w:val="003774E7"/>
    <w:rsid w:val="00377D70"/>
    <w:rsid w:val="00377E17"/>
    <w:rsid w:val="003803F0"/>
    <w:rsid w:val="00380599"/>
    <w:rsid w:val="003807C3"/>
    <w:rsid w:val="00380E9D"/>
    <w:rsid w:val="00381050"/>
    <w:rsid w:val="0038105D"/>
    <w:rsid w:val="003810F8"/>
    <w:rsid w:val="00381218"/>
    <w:rsid w:val="00381B59"/>
    <w:rsid w:val="00381D7A"/>
    <w:rsid w:val="00381F93"/>
    <w:rsid w:val="00382268"/>
    <w:rsid w:val="0038265B"/>
    <w:rsid w:val="0038295C"/>
    <w:rsid w:val="00383534"/>
    <w:rsid w:val="00383FCB"/>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433C"/>
    <w:rsid w:val="003A4375"/>
    <w:rsid w:val="003A43A3"/>
    <w:rsid w:val="003A4623"/>
    <w:rsid w:val="003A4910"/>
    <w:rsid w:val="003A4D9C"/>
    <w:rsid w:val="003A51C6"/>
    <w:rsid w:val="003A5AEA"/>
    <w:rsid w:val="003A6A84"/>
    <w:rsid w:val="003A6C9C"/>
    <w:rsid w:val="003A6CAD"/>
    <w:rsid w:val="003A6D8A"/>
    <w:rsid w:val="003A7053"/>
    <w:rsid w:val="003A753C"/>
    <w:rsid w:val="003A77D4"/>
    <w:rsid w:val="003A7F56"/>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A49"/>
    <w:rsid w:val="003D2BFF"/>
    <w:rsid w:val="003D39FC"/>
    <w:rsid w:val="003D3D5B"/>
    <w:rsid w:val="003D428D"/>
    <w:rsid w:val="003D4952"/>
    <w:rsid w:val="003D4B90"/>
    <w:rsid w:val="003D5533"/>
    <w:rsid w:val="003D5D6C"/>
    <w:rsid w:val="003D5F3D"/>
    <w:rsid w:val="003D60EB"/>
    <w:rsid w:val="003D66CA"/>
    <w:rsid w:val="003D6C54"/>
    <w:rsid w:val="003D7239"/>
    <w:rsid w:val="003D74D4"/>
    <w:rsid w:val="003D768C"/>
    <w:rsid w:val="003E0AA7"/>
    <w:rsid w:val="003E212C"/>
    <w:rsid w:val="003E24E9"/>
    <w:rsid w:val="003E3758"/>
    <w:rsid w:val="003E3BD7"/>
    <w:rsid w:val="003E46B7"/>
    <w:rsid w:val="003E499C"/>
    <w:rsid w:val="003E5220"/>
    <w:rsid w:val="003E56AC"/>
    <w:rsid w:val="003E579A"/>
    <w:rsid w:val="003E5F75"/>
    <w:rsid w:val="003E6EA4"/>
    <w:rsid w:val="003E7296"/>
    <w:rsid w:val="003E7C28"/>
    <w:rsid w:val="003F011D"/>
    <w:rsid w:val="003F0B34"/>
    <w:rsid w:val="003F0D52"/>
    <w:rsid w:val="003F1B65"/>
    <w:rsid w:val="003F2907"/>
    <w:rsid w:val="003F2DBD"/>
    <w:rsid w:val="003F324E"/>
    <w:rsid w:val="003F3DA0"/>
    <w:rsid w:val="003F4430"/>
    <w:rsid w:val="003F5463"/>
    <w:rsid w:val="003F55CF"/>
    <w:rsid w:val="003F60EA"/>
    <w:rsid w:val="003F615E"/>
    <w:rsid w:val="003F66F9"/>
    <w:rsid w:val="003F6CB5"/>
    <w:rsid w:val="003F714C"/>
    <w:rsid w:val="003F740F"/>
    <w:rsid w:val="0040016F"/>
    <w:rsid w:val="00400198"/>
    <w:rsid w:val="0040069E"/>
    <w:rsid w:val="00400804"/>
    <w:rsid w:val="00401084"/>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457"/>
    <w:rsid w:val="0041095F"/>
    <w:rsid w:val="00410E3C"/>
    <w:rsid w:val="0041129A"/>
    <w:rsid w:val="004114EF"/>
    <w:rsid w:val="00411660"/>
    <w:rsid w:val="004117F3"/>
    <w:rsid w:val="00411D64"/>
    <w:rsid w:val="0041295F"/>
    <w:rsid w:val="00412C2D"/>
    <w:rsid w:val="00412FF9"/>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78F"/>
    <w:rsid w:val="004268BA"/>
    <w:rsid w:val="00426AD8"/>
    <w:rsid w:val="00426EFB"/>
    <w:rsid w:val="00427C80"/>
    <w:rsid w:val="00430655"/>
    <w:rsid w:val="00430E24"/>
    <w:rsid w:val="00431DFC"/>
    <w:rsid w:val="00431F68"/>
    <w:rsid w:val="00432113"/>
    <w:rsid w:val="00432158"/>
    <w:rsid w:val="004324A4"/>
    <w:rsid w:val="00433522"/>
    <w:rsid w:val="00433E1B"/>
    <w:rsid w:val="004344C6"/>
    <w:rsid w:val="00435090"/>
    <w:rsid w:val="004351F3"/>
    <w:rsid w:val="00435D02"/>
    <w:rsid w:val="00436921"/>
    <w:rsid w:val="00436B4A"/>
    <w:rsid w:val="004374E9"/>
    <w:rsid w:val="00440005"/>
    <w:rsid w:val="00441ECF"/>
    <w:rsid w:val="004424B0"/>
    <w:rsid w:val="004425CA"/>
    <w:rsid w:val="00442C2D"/>
    <w:rsid w:val="0044396A"/>
    <w:rsid w:val="00444CCF"/>
    <w:rsid w:val="00444EB7"/>
    <w:rsid w:val="00444F8D"/>
    <w:rsid w:val="004452CF"/>
    <w:rsid w:val="00445693"/>
    <w:rsid w:val="00445793"/>
    <w:rsid w:val="0044589B"/>
    <w:rsid w:val="0044660C"/>
    <w:rsid w:val="004467B0"/>
    <w:rsid w:val="00446D59"/>
    <w:rsid w:val="00446E51"/>
    <w:rsid w:val="00447623"/>
    <w:rsid w:val="00447C2E"/>
    <w:rsid w:val="004505CF"/>
    <w:rsid w:val="00450DB9"/>
    <w:rsid w:val="00451A20"/>
    <w:rsid w:val="0045253D"/>
    <w:rsid w:val="00452587"/>
    <w:rsid w:val="00452C5F"/>
    <w:rsid w:val="00452DF0"/>
    <w:rsid w:val="00453893"/>
    <w:rsid w:val="004540D4"/>
    <w:rsid w:val="0045445F"/>
    <w:rsid w:val="00454A72"/>
    <w:rsid w:val="00454F31"/>
    <w:rsid w:val="0045540A"/>
    <w:rsid w:val="00456039"/>
    <w:rsid w:val="0045664A"/>
    <w:rsid w:val="0045691E"/>
    <w:rsid w:val="004569B7"/>
    <w:rsid w:val="00456CD2"/>
    <w:rsid w:val="00456D52"/>
    <w:rsid w:val="0045765D"/>
    <w:rsid w:val="00457C3A"/>
    <w:rsid w:val="00460C98"/>
    <w:rsid w:val="00460D6C"/>
    <w:rsid w:val="00461589"/>
    <w:rsid w:val="004629CF"/>
    <w:rsid w:val="00462BB9"/>
    <w:rsid w:val="00462DB8"/>
    <w:rsid w:val="00463037"/>
    <w:rsid w:val="00464068"/>
    <w:rsid w:val="004641F2"/>
    <w:rsid w:val="004645EC"/>
    <w:rsid w:val="00464F0F"/>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55BA"/>
    <w:rsid w:val="0047564D"/>
    <w:rsid w:val="00476404"/>
    <w:rsid w:val="004769AC"/>
    <w:rsid w:val="00476EB5"/>
    <w:rsid w:val="00477AC9"/>
    <w:rsid w:val="0048018B"/>
    <w:rsid w:val="00480214"/>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44C7"/>
    <w:rsid w:val="004A44CB"/>
    <w:rsid w:val="004A483B"/>
    <w:rsid w:val="004A5D40"/>
    <w:rsid w:val="004A5FB7"/>
    <w:rsid w:val="004A7164"/>
    <w:rsid w:val="004B1A54"/>
    <w:rsid w:val="004B1D34"/>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95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FEB"/>
    <w:rsid w:val="004D3762"/>
    <w:rsid w:val="004D38FE"/>
    <w:rsid w:val="004D3A8D"/>
    <w:rsid w:val="004D426C"/>
    <w:rsid w:val="004D4757"/>
    <w:rsid w:val="004D47A0"/>
    <w:rsid w:val="004D4DD0"/>
    <w:rsid w:val="004D4E74"/>
    <w:rsid w:val="004D5324"/>
    <w:rsid w:val="004D55AD"/>
    <w:rsid w:val="004D564C"/>
    <w:rsid w:val="004D58BC"/>
    <w:rsid w:val="004D5ED4"/>
    <w:rsid w:val="004D7E8E"/>
    <w:rsid w:val="004E0523"/>
    <w:rsid w:val="004E1705"/>
    <w:rsid w:val="004E1A0F"/>
    <w:rsid w:val="004E28FF"/>
    <w:rsid w:val="004E2C43"/>
    <w:rsid w:val="004E31AB"/>
    <w:rsid w:val="004E4320"/>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28F"/>
    <w:rsid w:val="005024C0"/>
    <w:rsid w:val="005031F6"/>
    <w:rsid w:val="005032B9"/>
    <w:rsid w:val="00503A92"/>
    <w:rsid w:val="00504435"/>
    <w:rsid w:val="0050443B"/>
    <w:rsid w:val="005044ED"/>
    <w:rsid w:val="00504CB1"/>
    <w:rsid w:val="0050508A"/>
    <w:rsid w:val="00505C83"/>
    <w:rsid w:val="00505D60"/>
    <w:rsid w:val="00505F76"/>
    <w:rsid w:val="00507032"/>
    <w:rsid w:val="00507A66"/>
    <w:rsid w:val="00507F99"/>
    <w:rsid w:val="00511992"/>
    <w:rsid w:val="0051209F"/>
    <w:rsid w:val="0051303A"/>
    <w:rsid w:val="005130A9"/>
    <w:rsid w:val="0051322A"/>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7CB"/>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A7"/>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FA4"/>
    <w:rsid w:val="00547A9E"/>
    <w:rsid w:val="00547C5F"/>
    <w:rsid w:val="0055034D"/>
    <w:rsid w:val="00550973"/>
    <w:rsid w:val="00550D9A"/>
    <w:rsid w:val="00550F6E"/>
    <w:rsid w:val="0055103D"/>
    <w:rsid w:val="00551C53"/>
    <w:rsid w:val="0055240E"/>
    <w:rsid w:val="00552747"/>
    <w:rsid w:val="0055286C"/>
    <w:rsid w:val="00552C54"/>
    <w:rsid w:val="00553596"/>
    <w:rsid w:val="005540F7"/>
    <w:rsid w:val="0055420C"/>
    <w:rsid w:val="0055487A"/>
    <w:rsid w:val="00555E60"/>
    <w:rsid w:val="0055676F"/>
    <w:rsid w:val="0055736E"/>
    <w:rsid w:val="00557AB7"/>
    <w:rsid w:val="00557B88"/>
    <w:rsid w:val="00557C49"/>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207"/>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137B"/>
    <w:rsid w:val="005814F0"/>
    <w:rsid w:val="00581533"/>
    <w:rsid w:val="005815F0"/>
    <w:rsid w:val="005816A2"/>
    <w:rsid w:val="00581E66"/>
    <w:rsid w:val="00583B9C"/>
    <w:rsid w:val="00583CA4"/>
    <w:rsid w:val="00583FC6"/>
    <w:rsid w:val="00584B6B"/>
    <w:rsid w:val="005850C3"/>
    <w:rsid w:val="0058539B"/>
    <w:rsid w:val="005856A1"/>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3DF"/>
    <w:rsid w:val="00595429"/>
    <w:rsid w:val="00595CAC"/>
    <w:rsid w:val="00595EAA"/>
    <w:rsid w:val="005962F4"/>
    <w:rsid w:val="00597111"/>
    <w:rsid w:val="00597302"/>
    <w:rsid w:val="00597D8D"/>
    <w:rsid w:val="005A15E2"/>
    <w:rsid w:val="005A1872"/>
    <w:rsid w:val="005A1C9F"/>
    <w:rsid w:val="005A2437"/>
    <w:rsid w:val="005A2556"/>
    <w:rsid w:val="005A30E8"/>
    <w:rsid w:val="005A41A5"/>
    <w:rsid w:val="005A4742"/>
    <w:rsid w:val="005A490B"/>
    <w:rsid w:val="005A4D8E"/>
    <w:rsid w:val="005A4E0A"/>
    <w:rsid w:val="005A523F"/>
    <w:rsid w:val="005A7054"/>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379"/>
    <w:rsid w:val="005B5574"/>
    <w:rsid w:val="005B5E14"/>
    <w:rsid w:val="005B654F"/>
    <w:rsid w:val="005B795E"/>
    <w:rsid w:val="005C068B"/>
    <w:rsid w:val="005C1594"/>
    <w:rsid w:val="005C16E4"/>
    <w:rsid w:val="005C178B"/>
    <w:rsid w:val="005C1B82"/>
    <w:rsid w:val="005C2088"/>
    <w:rsid w:val="005C20A2"/>
    <w:rsid w:val="005C2105"/>
    <w:rsid w:val="005C232F"/>
    <w:rsid w:val="005C2332"/>
    <w:rsid w:val="005C29D5"/>
    <w:rsid w:val="005C2CB0"/>
    <w:rsid w:val="005C367C"/>
    <w:rsid w:val="005C3A73"/>
    <w:rsid w:val="005C3AE8"/>
    <w:rsid w:val="005C3C56"/>
    <w:rsid w:val="005C3C57"/>
    <w:rsid w:val="005C3FE0"/>
    <w:rsid w:val="005C45D5"/>
    <w:rsid w:val="005C48C4"/>
    <w:rsid w:val="005C4C75"/>
    <w:rsid w:val="005C4DD1"/>
    <w:rsid w:val="005C4F87"/>
    <w:rsid w:val="005C655E"/>
    <w:rsid w:val="005C6951"/>
    <w:rsid w:val="005C6A2F"/>
    <w:rsid w:val="005C72AB"/>
    <w:rsid w:val="005C7343"/>
    <w:rsid w:val="005C7B7E"/>
    <w:rsid w:val="005D0125"/>
    <w:rsid w:val="005D08BE"/>
    <w:rsid w:val="005D0AC9"/>
    <w:rsid w:val="005D10C3"/>
    <w:rsid w:val="005D170E"/>
    <w:rsid w:val="005D1802"/>
    <w:rsid w:val="005D1D94"/>
    <w:rsid w:val="005D252A"/>
    <w:rsid w:val="005D26F5"/>
    <w:rsid w:val="005D39F0"/>
    <w:rsid w:val="005D3DFB"/>
    <w:rsid w:val="005D4880"/>
    <w:rsid w:val="005D4BD4"/>
    <w:rsid w:val="005D5568"/>
    <w:rsid w:val="005D5C6A"/>
    <w:rsid w:val="005D5D02"/>
    <w:rsid w:val="005D6524"/>
    <w:rsid w:val="005D6889"/>
    <w:rsid w:val="005D70AB"/>
    <w:rsid w:val="005D71DB"/>
    <w:rsid w:val="005D7AE4"/>
    <w:rsid w:val="005D7C39"/>
    <w:rsid w:val="005E0438"/>
    <w:rsid w:val="005E06D8"/>
    <w:rsid w:val="005E06F8"/>
    <w:rsid w:val="005E0868"/>
    <w:rsid w:val="005E127C"/>
    <w:rsid w:val="005E15F7"/>
    <w:rsid w:val="005E1691"/>
    <w:rsid w:val="005E199C"/>
    <w:rsid w:val="005E24B6"/>
    <w:rsid w:val="005E2B57"/>
    <w:rsid w:val="005E3D17"/>
    <w:rsid w:val="005E3DF7"/>
    <w:rsid w:val="005E50E0"/>
    <w:rsid w:val="005E5194"/>
    <w:rsid w:val="005E55B3"/>
    <w:rsid w:val="005E6204"/>
    <w:rsid w:val="005E65AF"/>
    <w:rsid w:val="005E65CA"/>
    <w:rsid w:val="005E6645"/>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4024"/>
    <w:rsid w:val="005F4663"/>
    <w:rsid w:val="005F4B5F"/>
    <w:rsid w:val="005F60E5"/>
    <w:rsid w:val="005F6574"/>
    <w:rsid w:val="005F7EF6"/>
    <w:rsid w:val="0060001F"/>
    <w:rsid w:val="0060061C"/>
    <w:rsid w:val="00600F3D"/>
    <w:rsid w:val="00601C70"/>
    <w:rsid w:val="00601FCF"/>
    <w:rsid w:val="0060276D"/>
    <w:rsid w:val="0060335C"/>
    <w:rsid w:val="00603BBC"/>
    <w:rsid w:val="00603E49"/>
    <w:rsid w:val="0060455B"/>
    <w:rsid w:val="00604572"/>
    <w:rsid w:val="00604C9A"/>
    <w:rsid w:val="00605022"/>
    <w:rsid w:val="006053A0"/>
    <w:rsid w:val="00605937"/>
    <w:rsid w:val="00605B4F"/>
    <w:rsid w:val="006067A5"/>
    <w:rsid w:val="00606B4B"/>
    <w:rsid w:val="0060746A"/>
    <w:rsid w:val="0060753C"/>
    <w:rsid w:val="00607AF0"/>
    <w:rsid w:val="00610EBE"/>
    <w:rsid w:val="0061124A"/>
    <w:rsid w:val="00611BF5"/>
    <w:rsid w:val="00611DC6"/>
    <w:rsid w:val="00613197"/>
    <w:rsid w:val="006134CF"/>
    <w:rsid w:val="00613840"/>
    <w:rsid w:val="00614255"/>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6A59"/>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A1"/>
    <w:rsid w:val="006360E7"/>
    <w:rsid w:val="0063678B"/>
    <w:rsid w:val="00636D01"/>
    <w:rsid w:val="00636E44"/>
    <w:rsid w:val="00636E70"/>
    <w:rsid w:val="00637881"/>
    <w:rsid w:val="006401AC"/>
    <w:rsid w:val="00642703"/>
    <w:rsid w:val="00642801"/>
    <w:rsid w:val="00642BBB"/>
    <w:rsid w:val="006439EE"/>
    <w:rsid w:val="006449EC"/>
    <w:rsid w:val="00644CA1"/>
    <w:rsid w:val="00645EA1"/>
    <w:rsid w:val="00646032"/>
    <w:rsid w:val="006464FA"/>
    <w:rsid w:val="0064696E"/>
    <w:rsid w:val="006477AF"/>
    <w:rsid w:val="0064796D"/>
    <w:rsid w:val="0065048C"/>
    <w:rsid w:val="00650C12"/>
    <w:rsid w:val="00651870"/>
    <w:rsid w:val="00651E9E"/>
    <w:rsid w:val="00652371"/>
    <w:rsid w:val="006523F2"/>
    <w:rsid w:val="00652A6C"/>
    <w:rsid w:val="00652DF2"/>
    <w:rsid w:val="00653124"/>
    <w:rsid w:val="006533BB"/>
    <w:rsid w:val="00653B9B"/>
    <w:rsid w:val="00653DBE"/>
    <w:rsid w:val="006540EF"/>
    <w:rsid w:val="00654334"/>
    <w:rsid w:val="00654EFC"/>
    <w:rsid w:val="00655450"/>
    <w:rsid w:val="006556A2"/>
    <w:rsid w:val="00655781"/>
    <w:rsid w:val="006561BF"/>
    <w:rsid w:val="0065637D"/>
    <w:rsid w:val="006563B0"/>
    <w:rsid w:val="0065652E"/>
    <w:rsid w:val="006565C3"/>
    <w:rsid w:val="00656E96"/>
    <w:rsid w:val="00657166"/>
    <w:rsid w:val="00657179"/>
    <w:rsid w:val="00657DAD"/>
    <w:rsid w:val="00657FA6"/>
    <w:rsid w:val="0066007B"/>
    <w:rsid w:val="0066079B"/>
    <w:rsid w:val="00660EBB"/>
    <w:rsid w:val="00661A13"/>
    <w:rsid w:val="00662546"/>
    <w:rsid w:val="006646CD"/>
    <w:rsid w:val="00664AF7"/>
    <w:rsid w:val="00664E0B"/>
    <w:rsid w:val="006650E5"/>
    <w:rsid w:val="0066514A"/>
    <w:rsid w:val="00665875"/>
    <w:rsid w:val="00665B53"/>
    <w:rsid w:val="006660A6"/>
    <w:rsid w:val="006664F5"/>
    <w:rsid w:val="006665AC"/>
    <w:rsid w:val="00666FE1"/>
    <w:rsid w:val="00667125"/>
    <w:rsid w:val="00667ABF"/>
    <w:rsid w:val="00667ECD"/>
    <w:rsid w:val="00670018"/>
    <w:rsid w:val="006700CD"/>
    <w:rsid w:val="006708E9"/>
    <w:rsid w:val="0067150E"/>
    <w:rsid w:val="00671BBE"/>
    <w:rsid w:val="00671CC7"/>
    <w:rsid w:val="0067222C"/>
    <w:rsid w:val="006726DB"/>
    <w:rsid w:val="006731A3"/>
    <w:rsid w:val="00673A77"/>
    <w:rsid w:val="006742E1"/>
    <w:rsid w:val="00674939"/>
    <w:rsid w:val="00674F36"/>
    <w:rsid w:val="0067548D"/>
    <w:rsid w:val="0067549F"/>
    <w:rsid w:val="006755B0"/>
    <w:rsid w:val="00676650"/>
    <w:rsid w:val="0067681E"/>
    <w:rsid w:val="00676BD8"/>
    <w:rsid w:val="00676F6D"/>
    <w:rsid w:val="00677438"/>
    <w:rsid w:val="00681407"/>
    <w:rsid w:val="00683114"/>
    <w:rsid w:val="00683224"/>
    <w:rsid w:val="00683C83"/>
    <w:rsid w:val="00684012"/>
    <w:rsid w:val="006840CD"/>
    <w:rsid w:val="006841F7"/>
    <w:rsid w:val="006845E9"/>
    <w:rsid w:val="0068495C"/>
    <w:rsid w:val="00684A4F"/>
    <w:rsid w:val="00684C6D"/>
    <w:rsid w:val="006853A0"/>
    <w:rsid w:val="00685438"/>
    <w:rsid w:val="006855A3"/>
    <w:rsid w:val="0068582B"/>
    <w:rsid w:val="00685C3F"/>
    <w:rsid w:val="006860D0"/>
    <w:rsid w:val="00686377"/>
    <w:rsid w:val="00686428"/>
    <w:rsid w:val="006867BC"/>
    <w:rsid w:val="006904B3"/>
    <w:rsid w:val="006908E9"/>
    <w:rsid w:val="00690B36"/>
    <w:rsid w:val="00690DDD"/>
    <w:rsid w:val="00690E29"/>
    <w:rsid w:val="00690ED7"/>
    <w:rsid w:val="00690F1E"/>
    <w:rsid w:val="0069126F"/>
    <w:rsid w:val="006917C2"/>
    <w:rsid w:val="0069262F"/>
    <w:rsid w:val="006930EE"/>
    <w:rsid w:val="006939CD"/>
    <w:rsid w:val="006945B9"/>
    <w:rsid w:val="006948AC"/>
    <w:rsid w:val="00695565"/>
    <w:rsid w:val="006957F3"/>
    <w:rsid w:val="00695D09"/>
    <w:rsid w:val="00696505"/>
    <w:rsid w:val="006973EB"/>
    <w:rsid w:val="006977D3"/>
    <w:rsid w:val="00697E79"/>
    <w:rsid w:val="006A06B6"/>
    <w:rsid w:val="006A0978"/>
    <w:rsid w:val="006A1BE7"/>
    <w:rsid w:val="006A26CF"/>
    <w:rsid w:val="006A2C2D"/>
    <w:rsid w:val="006A326E"/>
    <w:rsid w:val="006A3961"/>
    <w:rsid w:val="006A45B3"/>
    <w:rsid w:val="006A4621"/>
    <w:rsid w:val="006A4908"/>
    <w:rsid w:val="006A4AA7"/>
    <w:rsid w:val="006A4D81"/>
    <w:rsid w:val="006A51EF"/>
    <w:rsid w:val="006A528F"/>
    <w:rsid w:val="006A52FB"/>
    <w:rsid w:val="006A67D1"/>
    <w:rsid w:val="006A729F"/>
    <w:rsid w:val="006A7566"/>
    <w:rsid w:val="006A789F"/>
    <w:rsid w:val="006A7B0D"/>
    <w:rsid w:val="006B02E1"/>
    <w:rsid w:val="006B0594"/>
    <w:rsid w:val="006B05FB"/>
    <w:rsid w:val="006B20D3"/>
    <w:rsid w:val="006B22FC"/>
    <w:rsid w:val="006B2D52"/>
    <w:rsid w:val="006B3A97"/>
    <w:rsid w:val="006B3BD0"/>
    <w:rsid w:val="006B401E"/>
    <w:rsid w:val="006B49C2"/>
    <w:rsid w:val="006B4A9C"/>
    <w:rsid w:val="006B4F4F"/>
    <w:rsid w:val="006B5099"/>
    <w:rsid w:val="006B51F0"/>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95"/>
    <w:rsid w:val="006D1561"/>
    <w:rsid w:val="006D1E49"/>
    <w:rsid w:val="006D236C"/>
    <w:rsid w:val="006D2A44"/>
    <w:rsid w:val="006D2EF0"/>
    <w:rsid w:val="006D326E"/>
    <w:rsid w:val="006D35BF"/>
    <w:rsid w:val="006D4599"/>
    <w:rsid w:val="006D5A4D"/>
    <w:rsid w:val="006D615C"/>
    <w:rsid w:val="006D6332"/>
    <w:rsid w:val="006D64ED"/>
    <w:rsid w:val="006D65D0"/>
    <w:rsid w:val="006D6A7D"/>
    <w:rsid w:val="006D6F33"/>
    <w:rsid w:val="006D7319"/>
    <w:rsid w:val="006E0459"/>
    <w:rsid w:val="006E0E2C"/>
    <w:rsid w:val="006E102A"/>
    <w:rsid w:val="006E10D2"/>
    <w:rsid w:val="006E145E"/>
    <w:rsid w:val="006E1941"/>
    <w:rsid w:val="006E1DAE"/>
    <w:rsid w:val="006E2471"/>
    <w:rsid w:val="006E3240"/>
    <w:rsid w:val="006E3537"/>
    <w:rsid w:val="006E44B2"/>
    <w:rsid w:val="006E49D5"/>
    <w:rsid w:val="006E5353"/>
    <w:rsid w:val="006E581C"/>
    <w:rsid w:val="006E5A89"/>
    <w:rsid w:val="006E66F9"/>
    <w:rsid w:val="006E6776"/>
    <w:rsid w:val="006E69BE"/>
    <w:rsid w:val="006E6ACE"/>
    <w:rsid w:val="006E6E51"/>
    <w:rsid w:val="006E72FE"/>
    <w:rsid w:val="006E7798"/>
    <w:rsid w:val="006E7B82"/>
    <w:rsid w:val="006F0766"/>
    <w:rsid w:val="006F076A"/>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DBD"/>
    <w:rsid w:val="007026A6"/>
    <w:rsid w:val="007028A7"/>
    <w:rsid w:val="00702DE0"/>
    <w:rsid w:val="00702EE2"/>
    <w:rsid w:val="0070348F"/>
    <w:rsid w:val="00703575"/>
    <w:rsid w:val="00703A27"/>
    <w:rsid w:val="00703DD0"/>
    <w:rsid w:val="00704062"/>
    <w:rsid w:val="00704500"/>
    <w:rsid w:val="0070533C"/>
    <w:rsid w:val="007061DD"/>
    <w:rsid w:val="007063C7"/>
    <w:rsid w:val="00706F79"/>
    <w:rsid w:val="007078B0"/>
    <w:rsid w:val="00707B9E"/>
    <w:rsid w:val="0071011E"/>
    <w:rsid w:val="00710205"/>
    <w:rsid w:val="007103C3"/>
    <w:rsid w:val="00710869"/>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72CB"/>
    <w:rsid w:val="0072057B"/>
    <w:rsid w:val="00720DB2"/>
    <w:rsid w:val="00721944"/>
    <w:rsid w:val="0072207B"/>
    <w:rsid w:val="007220F6"/>
    <w:rsid w:val="00722AD2"/>
    <w:rsid w:val="007231BF"/>
    <w:rsid w:val="0072339C"/>
    <w:rsid w:val="00724021"/>
    <w:rsid w:val="00724139"/>
    <w:rsid w:val="00724C4C"/>
    <w:rsid w:val="00725D06"/>
    <w:rsid w:val="00725D8F"/>
    <w:rsid w:val="00725DC5"/>
    <w:rsid w:val="00726362"/>
    <w:rsid w:val="00726D37"/>
    <w:rsid w:val="00727125"/>
    <w:rsid w:val="00727874"/>
    <w:rsid w:val="0073038B"/>
    <w:rsid w:val="00731001"/>
    <w:rsid w:val="00732E1B"/>
    <w:rsid w:val="007334AC"/>
    <w:rsid w:val="0073466E"/>
    <w:rsid w:val="007348B3"/>
    <w:rsid w:val="0073565C"/>
    <w:rsid w:val="00735C38"/>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6B1"/>
    <w:rsid w:val="0074475F"/>
    <w:rsid w:val="00744802"/>
    <w:rsid w:val="00744A97"/>
    <w:rsid w:val="00745637"/>
    <w:rsid w:val="00745C20"/>
    <w:rsid w:val="007460C1"/>
    <w:rsid w:val="00746446"/>
    <w:rsid w:val="007464C2"/>
    <w:rsid w:val="00747665"/>
    <w:rsid w:val="0075007D"/>
    <w:rsid w:val="00750449"/>
    <w:rsid w:val="007506BB"/>
    <w:rsid w:val="007517B0"/>
    <w:rsid w:val="00751E7A"/>
    <w:rsid w:val="0075252B"/>
    <w:rsid w:val="00753592"/>
    <w:rsid w:val="00753860"/>
    <w:rsid w:val="00753AA7"/>
    <w:rsid w:val="0075452E"/>
    <w:rsid w:val="007545DC"/>
    <w:rsid w:val="007547B8"/>
    <w:rsid w:val="0075488F"/>
    <w:rsid w:val="0075568F"/>
    <w:rsid w:val="00756334"/>
    <w:rsid w:val="007564E7"/>
    <w:rsid w:val="0075670E"/>
    <w:rsid w:val="00756768"/>
    <w:rsid w:val="007578A9"/>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EA1"/>
    <w:rsid w:val="00766FF7"/>
    <w:rsid w:val="007670CD"/>
    <w:rsid w:val="0076789D"/>
    <w:rsid w:val="00767D56"/>
    <w:rsid w:val="00767FBC"/>
    <w:rsid w:val="00770E8F"/>
    <w:rsid w:val="00770EAE"/>
    <w:rsid w:val="00771095"/>
    <w:rsid w:val="00771120"/>
    <w:rsid w:val="00771121"/>
    <w:rsid w:val="00771238"/>
    <w:rsid w:val="00771999"/>
    <w:rsid w:val="00772888"/>
    <w:rsid w:val="00772B5F"/>
    <w:rsid w:val="007730F0"/>
    <w:rsid w:val="0077375C"/>
    <w:rsid w:val="007738D8"/>
    <w:rsid w:val="00774254"/>
    <w:rsid w:val="0077500C"/>
    <w:rsid w:val="00775090"/>
    <w:rsid w:val="0077528D"/>
    <w:rsid w:val="00775831"/>
    <w:rsid w:val="00775B57"/>
    <w:rsid w:val="00775C7C"/>
    <w:rsid w:val="00775D8A"/>
    <w:rsid w:val="00775DD9"/>
    <w:rsid w:val="00775FC1"/>
    <w:rsid w:val="00777310"/>
    <w:rsid w:val="00777913"/>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2B3B"/>
    <w:rsid w:val="0079361F"/>
    <w:rsid w:val="007938F5"/>
    <w:rsid w:val="00793AF0"/>
    <w:rsid w:val="00793BEE"/>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52FC"/>
    <w:rsid w:val="007B5510"/>
    <w:rsid w:val="007B5CCE"/>
    <w:rsid w:val="007B5D80"/>
    <w:rsid w:val="007B6A13"/>
    <w:rsid w:val="007B71CC"/>
    <w:rsid w:val="007B7EEB"/>
    <w:rsid w:val="007C019C"/>
    <w:rsid w:val="007C0834"/>
    <w:rsid w:val="007C224B"/>
    <w:rsid w:val="007C24BA"/>
    <w:rsid w:val="007C2695"/>
    <w:rsid w:val="007C2F58"/>
    <w:rsid w:val="007C32DE"/>
    <w:rsid w:val="007C3CCE"/>
    <w:rsid w:val="007C3E42"/>
    <w:rsid w:val="007C4DDA"/>
    <w:rsid w:val="007C4F60"/>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BDC"/>
    <w:rsid w:val="007E3169"/>
    <w:rsid w:val="007E61E4"/>
    <w:rsid w:val="007E6BA6"/>
    <w:rsid w:val="007E6F21"/>
    <w:rsid w:val="007E74ED"/>
    <w:rsid w:val="007E7C23"/>
    <w:rsid w:val="007E7FE7"/>
    <w:rsid w:val="007F0D7D"/>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7F7A5B"/>
    <w:rsid w:val="00800288"/>
    <w:rsid w:val="00800709"/>
    <w:rsid w:val="00800721"/>
    <w:rsid w:val="008007A8"/>
    <w:rsid w:val="008007BD"/>
    <w:rsid w:val="00800FC3"/>
    <w:rsid w:val="008014F5"/>
    <w:rsid w:val="008018AA"/>
    <w:rsid w:val="008025B9"/>
    <w:rsid w:val="00802A0D"/>
    <w:rsid w:val="00802CAA"/>
    <w:rsid w:val="00802F4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3DDB"/>
    <w:rsid w:val="00814450"/>
    <w:rsid w:val="00814A3E"/>
    <w:rsid w:val="00814C00"/>
    <w:rsid w:val="008152B4"/>
    <w:rsid w:val="0081618E"/>
    <w:rsid w:val="00816E29"/>
    <w:rsid w:val="00817260"/>
    <w:rsid w:val="008173A5"/>
    <w:rsid w:val="00817A95"/>
    <w:rsid w:val="00817BD1"/>
    <w:rsid w:val="00817C43"/>
    <w:rsid w:val="00817CDA"/>
    <w:rsid w:val="00820207"/>
    <w:rsid w:val="00820A6E"/>
    <w:rsid w:val="0082169E"/>
    <w:rsid w:val="00821A9D"/>
    <w:rsid w:val="00821D64"/>
    <w:rsid w:val="008224EB"/>
    <w:rsid w:val="008225EA"/>
    <w:rsid w:val="00822B2F"/>
    <w:rsid w:val="00822FF8"/>
    <w:rsid w:val="00823F4B"/>
    <w:rsid w:val="0082476C"/>
    <w:rsid w:val="00824B00"/>
    <w:rsid w:val="00824CF9"/>
    <w:rsid w:val="0082563A"/>
    <w:rsid w:val="00826CD0"/>
    <w:rsid w:val="00827AD4"/>
    <w:rsid w:val="00827C19"/>
    <w:rsid w:val="00830070"/>
    <w:rsid w:val="0083042F"/>
    <w:rsid w:val="00830483"/>
    <w:rsid w:val="00830E80"/>
    <w:rsid w:val="0083124B"/>
    <w:rsid w:val="008319B3"/>
    <w:rsid w:val="008325F7"/>
    <w:rsid w:val="00832828"/>
    <w:rsid w:val="0083378A"/>
    <w:rsid w:val="0083388A"/>
    <w:rsid w:val="0083474C"/>
    <w:rsid w:val="00834A8F"/>
    <w:rsid w:val="008355B3"/>
    <w:rsid w:val="008356B3"/>
    <w:rsid w:val="00835785"/>
    <w:rsid w:val="00835C70"/>
    <w:rsid w:val="0083618C"/>
    <w:rsid w:val="008362C5"/>
    <w:rsid w:val="0083671A"/>
    <w:rsid w:val="00836F98"/>
    <w:rsid w:val="0083711D"/>
    <w:rsid w:val="00837A13"/>
    <w:rsid w:val="00840259"/>
    <w:rsid w:val="00840AD5"/>
    <w:rsid w:val="00840B08"/>
    <w:rsid w:val="008413D0"/>
    <w:rsid w:val="00841C66"/>
    <w:rsid w:val="00841CE6"/>
    <w:rsid w:val="008435AD"/>
    <w:rsid w:val="008440FF"/>
    <w:rsid w:val="00844B05"/>
    <w:rsid w:val="008456CB"/>
    <w:rsid w:val="00845A4A"/>
    <w:rsid w:val="00845E7F"/>
    <w:rsid w:val="00846572"/>
    <w:rsid w:val="008468F1"/>
    <w:rsid w:val="00846ACF"/>
    <w:rsid w:val="00846D00"/>
    <w:rsid w:val="00847869"/>
    <w:rsid w:val="008501A6"/>
    <w:rsid w:val="0085082D"/>
    <w:rsid w:val="008509C9"/>
    <w:rsid w:val="00850A2E"/>
    <w:rsid w:val="00850F1D"/>
    <w:rsid w:val="00850FB2"/>
    <w:rsid w:val="008510F8"/>
    <w:rsid w:val="00851745"/>
    <w:rsid w:val="00851D6F"/>
    <w:rsid w:val="00852275"/>
    <w:rsid w:val="008534BF"/>
    <w:rsid w:val="0085372A"/>
    <w:rsid w:val="00853957"/>
    <w:rsid w:val="00853A39"/>
    <w:rsid w:val="0085414E"/>
    <w:rsid w:val="008542AA"/>
    <w:rsid w:val="00854FF6"/>
    <w:rsid w:val="008553CF"/>
    <w:rsid w:val="00855791"/>
    <w:rsid w:val="00855971"/>
    <w:rsid w:val="008563CB"/>
    <w:rsid w:val="0085655D"/>
    <w:rsid w:val="008607B1"/>
    <w:rsid w:val="008607FF"/>
    <w:rsid w:val="0086096B"/>
    <w:rsid w:val="00860E96"/>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781B"/>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EEE"/>
    <w:rsid w:val="0087364A"/>
    <w:rsid w:val="00873662"/>
    <w:rsid w:val="00873C28"/>
    <w:rsid w:val="00874328"/>
    <w:rsid w:val="00874557"/>
    <w:rsid w:val="008745AC"/>
    <w:rsid w:val="00874ABD"/>
    <w:rsid w:val="008758B3"/>
    <w:rsid w:val="00875DC8"/>
    <w:rsid w:val="00876832"/>
    <w:rsid w:val="008771E7"/>
    <w:rsid w:val="00877417"/>
    <w:rsid w:val="00877613"/>
    <w:rsid w:val="00880526"/>
    <w:rsid w:val="008811FF"/>
    <w:rsid w:val="00881ED3"/>
    <w:rsid w:val="008825AA"/>
    <w:rsid w:val="0088294F"/>
    <w:rsid w:val="00882C38"/>
    <w:rsid w:val="00882DBE"/>
    <w:rsid w:val="00883056"/>
    <w:rsid w:val="008835D1"/>
    <w:rsid w:val="00883887"/>
    <w:rsid w:val="00884AC4"/>
    <w:rsid w:val="00885EEE"/>
    <w:rsid w:val="008864EE"/>
    <w:rsid w:val="0088667D"/>
    <w:rsid w:val="00886D12"/>
    <w:rsid w:val="008873D7"/>
    <w:rsid w:val="00887B66"/>
    <w:rsid w:val="008902CB"/>
    <w:rsid w:val="00890706"/>
    <w:rsid w:val="008911DC"/>
    <w:rsid w:val="008911EB"/>
    <w:rsid w:val="00891485"/>
    <w:rsid w:val="008919C5"/>
    <w:rsid w:val="00891B0C"/>
    <w:rsid w:val="008922F0"/>
    <w:rsid w:val="00892DE9"/>
    <w:rsid w:val="00892F7A"/>
    <w:rsid w:val="008931CC"/>
    <w:rsid w:val="0089387B"/>
    <w:rsid w:val="00894891"/>
    <w:rsid w:val="00894B56"/>
    <w:rsid w:val="00895041"/>
    <w:rsid w:val="00895132"/>
    <w:rsid w:val="00895C91"/>
    <w:rsid w:val="00895CDF"/>
    <w:rsid w:val="0089699C"/>
    <w:rsid w:val="0089714A"/>
    <w:rsid w:val="008A048C"/>
    <w:rsid w:val="008A23B1"/>
    <w:rsid w:val="008A24E5"/>
    <w:rsid w:val="008A2ABA"/>
    <w:rsid w:val="008A2C75"/>
    <w:rsid w:val="008A397A"/>
    <w:rsid w:val="008A3ABE"/>
    <w:rsid w:val="008A3BE8"/>
    <w:rsid w:val="008A3E25"/>
    <w:rsid w:val="008A4286"/>
    <w:rsid w:val="008A4C66"/>
    <w:rsid w:val="008A4D17"/>
    <w:rsid w:val="008A50B7"/>
    <w:rsid w:val="008A596C"/>
    <w:rsid w:val="008A6680"/>
    <w:rsid w:val="008A6717"/>
    <w:rsid w:val="008A67F3"/>
    <w:rsid w:val="008A769E"/>
    <w:rsid w:val="008A7C0A"/>
    <w:rsid w:val="008A7E2F"/>
    <w:rsid w:val="008A7E34"/>
    <w:rsid w:val="008B0170"/>
    <w:rsid w:val="008B04D5"/>
    <w:rsid w:val="008B0A4E"/>
    <w:rsid w:val="008B0C1D"/>
    <w:rsid w:val="008B1951"/>
    <w:rsid w:val="008B1B01"/>
    <w:rsid w:val="008B22CF"/>
    <w:rsid w:val="008B250D"/>
    <w:rsid w:val="008B2538"/>
    <w:rsid w:val="008B2A9A"/>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1FF5"/>
    <w:rsid w:val="008D2369"/>
    <w:rsid w:val="008D2ED1"/>
    <w:rsid w:val="008D336D"/>
    <w:rsid w:val="008D33F1"/>
    <w:rsid w:val="008D3535"/>
    <w:rsid w:val="008D3E94"/>
    <w:rsid w:val="008D44EC"/>
    <w:rsid w:val="008D4C0F"/>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A16"/>
    <w:rsid w:val="008F3085"/>
    <w:rsid w:val="008F3371"/>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453E"/>
    <w:rsid w:val="0090470A"/>
    <w:rsid w:val="00904BFE"/>
    <w:rsid w:val="00906AF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5EE9"/>
    <w:rsid w:val="0091660A"/>
    <w:rsid w:val="0091676B"/>
    <w:rsid w:val="00916ADC"/>
    <w:rsid w:val="00917211"/>
    <w:rsid w:val="00917BD6"/>
    <w:rsid w:val="00920DAD"/>
    <w:rsid w:val="00921454"/>
    <w:rsid w:val="009221BD"/>
    <w:rsid w:val="0092313F"/>
    <w:rsid w:val="00923C76"/>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3C5"/>
    <w:rsid w:val="0093268A"/>
    <w:rsid w:val="00932C0D"/>
    <w:rsid w:val="00932FE5"/>
    <w:rsid w:val="0093301F"/>
    <w:rsid w:val="009334AB"/>
    <w:rsid w:val="00934FAE"/>
    <w:rsid w:val="00935502"/>
    <w:rsid w:val="009368C9"/>
    <w:rsid w:val="00937358"/>
    <w:rsid w:val="00937DD2"/>
    <w:rsid w:val="009404A7"/>
    <w:rsid w:val="00940549"/>
    <w:rsid w:val="00940844"/>
    <w:rsid w:val="00940AB4"/>
    <w:rsid w:val="0094167C"/>
    <w:rsid w:val="0094167E"/>
    <w:rsid w:val="00941D40"/>
    <w:rsid w:val="00941DE8"/>
    <w:rsid w:val="00941EF5"/>
    <w:rsid w:val="00943717"/>
    <w:rsid w:val="0094377D"/>
    <w:rsid w:val="00943BEA"/>
    <w:rsid w:val="00943E86"/>
    <w:rsid w:val="00944093"/>
    <w:rsid w:val="009447A6"/>
    <w:rsid w:val="00944944"/>
    <w:rsid w:val="00944980"/>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2110"/>
    <w:rsid w:val="00952B10"/>
    <w:rsid w:val="009530A9"/>
    <w:rsid w:val="00953745"/>
    <w:rsid w:val="0095390E"/>
    <w:rsid w:val="00953A3D"/>
    <w:rsid w:val="00954272"/>
    <w:rsid w:val="00954750"/>
    <w:rsid w:val="00954921"/>
    <w:rsid w:val="00954DCA"/>
    <w:rsid w:val="00954F0D"/>
    <w:rsid w:val="00955094"/>
    <w:rsid w:val="00955510"/>
    <w:rsid w:val="0095649D"/>
    <w:rsid w:val="009567C3"/>
    <w:rsid w:val="009567E6"/>
    <w:rsid w:val="00956923"/>
    <w:rsid w:val="00956976"/>
    <w:rsid w:val="00956A20"/>
    <w:rsid w:val="009600E5"/>
    <w:rsid w:val="0096014E"/>
    <w:rsid w:val="0096028E"/>
    <w:rsid w:val="009605E3"/>
    <w:rsid w:val="00960DF9"/>
    <w:rsid w:val="00960E66"/>
    <w:rsid w:val="00962AFF"/>
    <w:rsid w:val="00962EC5"/>
    <w:rsid w:val="00963214"/>
    <w:rsid w:val="009637A9"/>
    <w:rsid w:val="00963B52"/>
    <w:rsid w:val="009641AD"/>
    <w:rsid w:val="009641FE"/>
    <w:rsid w:val="00965019"/>
    <w:rsid w:val="00965111"/>
    <w:rsid w:val="009654B5"/>
    <w:rsid w:val="00965769"/>
    <w:rsid w:val="00965DDF"/>
    <w:rsid w:val="00965E0D"/>
    <w:rsid w:val="00965E41"/>
    <w:rsid w:val="009660FF"/>
    <w:rsid w:val="00966875"/>
    <w:rsid w:val="00966CB2"/>
    <w:rsid w:val="00966F8F"/>
    <w:rsid w:val="009674AC"/>
    <w:rsid w:val="00967730"/>
    <w:rsid w:val="00967DB6"/>
    <w:rsid w:val="00970525"/>
    <w:rsid w:val="00970B73"/>
    <w:rsid w:val="00970DE8"/>
    <w:rsid w:val="0097100F"/>
    <w:rsid w:val="0097161E"/>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1112"/>
    <w:rsid w:val="00991458"/>
    <w:rsid w:val="00992D29"/>
    <w:rsid w:val="0099362C"/>
    <w:rsid w:val="00993946"/>
    <w:rsid w:val="00993B3B"/>
    <w:rsid w:val="00993D8E"/>
    <w:rsid w:val="00993E6B"/>
    <w:rsid w:val="009943E1"/>
    <w:rsid w:val="00994E1C"/>
    <w:rsid w:val="0099512E"/>
    <w:rsid w:val="00995AE0"/>
    <w:rsid w:val="00996191"/>
    <w:rsid w:val="0099650E"/>
    <w:rsid w:val="00996C20"/>
    <w:rsid w:val="0099771D"/>
    <w:rsid w:val="00997E7E"/>
    <w:rsid w:val="009A1E3C"/>
    <w:rsid w:val="009A1EC8"/>
    <w:rsid w:val="009A1F9A"/>
    <w:rsid w:val="009A2054"/>
    <w:rsid w:val="009A27CD"/>
    <w:rsid w:val="009A3010"/>
    <w:rsid w:val="009A3438"/>
    <w:rsid w:val="009A3D96"/>
    <w:rsid w:val="009A4550"/>
    <w:rsid w:val="009A4589"/>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B74"/>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03"/>
    <w:rsid w:val="009C34D8"/>
    <w:rsid w:val="009C368F"/>
    <w:rsid w:val="009C3BD3"/>
    <w:rsid w:val="009C3CF4"/>
    <w:rsid w:val="009C3FC6"/>
    <w:rsid w:val="009C40D7"/>
    <w:rsid w:val="009C43AF"/>
    <w:rsid w:val="009C45B1"/>
    <w:rsid w:val="009C4651"/>
    <w:rsid w:val="009C5915"/>
    <w:rsid w:val="009C5B1B"/>
    <w:rsid w:val="009C62BC"/>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2105"/>
    <w:rsid w:val="009E213C"/>
    <w:rsid w:val="009E2404"/>
    <w:rsid w:val="009E264E"/>
    <w:rsid w:val="009E2B55"/>
    <w:rsid w:val="009E5CEE"/>
    <w:rsid w:val="009E616E"/>
    <w:rsid w:val="009E6191"/>
    <w:rsid w:val="009E683E"/>
    <w:rsid w:val="009F1AC6"/>
    <w:rsid w:val="009F2BD4"/>
    <w:rsid w:val="009F32D0"/>
    <w:rsid w:val="009F3879"/>
    <w:rsid w:val="009F3DD9"/>
    <w:rsid w:val="009F49EB"/>
    <w:rsid w:val="009F526D"/>
    <w:rsid w:val="009F5643"/>
    <w:rsid w:val="009F566B"/>
    <w:rsid w:val="009F5ADE"/>
    <w:rsid w:val="009F5F3B"/>
    <w:rsid w:val="009F5FF0"/>
    <w:rsid w:val="009F6201"/>
    <w:rsid w:val="009F68DF"/>
    <w:rsid w:val="009F6F39"/>
    <w:rsid w:val="009F7CD2"/>
    <w:rsid w:val="009F7EE1"/>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1006A"/>
    <w:rsid w:val="00A11ABF"/>
    <w:rsid w:val="00A11D73"/>
    <w:rsid w:val="00A11EFD"/>
    <w:rsid w:val="00A125C1"/>
    <w:rsid w:val="00A13BED"/>
    <w:rsid w:val="00A13F78"/>
    <w:rsid w:val="00A140C2"/>
    <w:rsid w:val="00A146AF"/>
    <w:rsid w:val="00A1493F"/>
    <w:rsid w:val="00A14B2F"/>
    <w:rsid w:val="00A15CBA"/>
    <w:rsid w:val="00A15F93"/>
    <w:rsid w:val="00A16312"/>
    <w:rsid w:val="00A174AE"/>
    <w:rsid w:val="00A1772E"/>
    <w:rsid w:val="00A17A6B"/>
    <w:rsid w:val="00A20114"/>
    <w:rsid w:val="00A2245C"/>
    <w:rsid w:val="00A2269B"/>
    <w:rsid w:val="00A229AE"/>
    <w:rsid w:val="00A232E0"/>
    <w:rsid w:val="00A23656"/>
    <w:rsid w:val="00A23DA7"/>
    <w:rsid w:val="00A24303"/>
    <w:rsid w:val="00A25396"/>
    <w:rsid w:val="00A254C3"/>
    <w:rsid w:val="00A25AD6"/>
    <w:rsid w:val="00A25CDA"/>
    <w:rsid w:val="00A25D6D"/>
    <w:rsid w:val="00A2622B"/>
    <w:rsid w:val="00A263CB"/>
    <w:rsid w:val="00A26435"/>
    <w:rsid w:val="00A26DCF"/>
    <w:rsid w:val="00A2787F"/>
    <w:rsid w:val="00A2797F"/>
    <w:rsid w:val="00A30565"/>
    <w:rsid w:val="00A307FC"/>
    <w:rsid w:val="00A308CB"/>
    <w:rsid w:val="00A30B09"/>
    <w:rsid w:val="00A31094"/>
    <w:rsid w:val="00A31134"/>
    <w:rsid w:val="00A313A7"/>
    <w:rsid w:val="00A3160F"/>
    <w:rsid w:val="00A317B1"/>
    <w:rsid w:val="00A31CFD"/>
    <w:rsid w:val="00A31FA6"/>
    <w:rsid w:val="00A32AA2"/>
    <w:rsid w:val="00A34305"/>
    <w:rsid w:val="00A3459F"/>
    <w:rsid w:val="00A355F6"/>
    <w:rsid w:val="00A3567B"/>
    <w:rsid w:val="00A35841"/>
    <w:rsid w:val="00A35A29"/>
    <w:rsid w:val="00A35EEE"/>
    <w:rsid w:val="00A36A93"/>
    <w:rsid w:val="00A373BC"/>
    <w:rsid w:val="00A376F6"/>
    <w:rsid w:val="00A400FE"/>
    <w:rsid w:val="00A40212"/>
    <w:rsid w:val="00A414EA"/>
    <w:rsid w:val="00A41669"/>
    <w:rsid w:val="00A41DD3"/>
    <w:rsid w:val="00A41F12"/>
    <w:rsid w:val="00A41F9B"/>
    <w:rsid w:val="00A422B1"/>
    <w:rsid w:val="00A42CE0"/>
    <w:rsid w:val="00A43333"/>
    <w:rsid w:val="00A439F3"/>
    <w:rsid w:val="00A43D96"/>
    <w:rsid w:val="00A440F1"/>
    <w:rsid w:val="00A4430F"/>
    <w:rsid w:val="00A448C4"/>
    <w:rsid w:val="00A4508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1ED3"/>
    <w:rsid w:val="00A62737"/>
    <w:rsid w:val="00A62B7C"/>
    <w:rsid w:val="00A62D09"/>
    <w:rsid w:val="00A63A16"/>
    <w:rsid w:val="00A63B05"/>
    <w:rsid w:val="00A63FE7"/>
    <w:rsid w:val="00A6436D"/>
    <w:rsid w:val="00A645F8"/>
    <w:rsid w:val="00A65235"/>
    <w:rsid w:val="00A65344"/>
    <w:rsid w:val="00A66B1A"/>
    <w:rsid w:val="00A67EAE"/>
    <w:rsid w:val="00A67ED9"/>
    <w:rsid w:val="00A70322"/>
    <w:rsid w:val="00A70AC9"/>
    <w:rsid w:val="00A70FE8"/>
    <w:rsid w:val="00A71BEB"/>
    <w:rsid w:val="00A71C93"/>
    <w:rsid w:val="00A7242F"/>
    <w:rsid w:val="00A72545"/>
    <w:rsid w:val="00A75009"/>
    <w:rsid w:val="00A75786"/>
    <w:rsid w:val="00A7590B"/>
    <w:rsid w:val="00A760C1"/>
    <w:rsid w:val="00A76AB8"/>
    <w:rsid w:val="00A76C05"/>
    <w:rsid w:val="00A76CBD"/>
    <w:rsid w:val="00A76DFB"/>
    <w:rsid w:val="00A80519"/>
    <w:rsid w:val="00A80D71"/>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099A"/>
    <w:rsid w:val="00A91BE6"/>
    <w:rsid w:val="00A9210D"/>
    <w:rsid w:val="00A92677"/>
    <w:rsid w:val="00A92FCF"/>
    <w:rsid w:val="00A9339D"/>
    <w:rsid w:val="00A93FE2"/>
    <w:rsid w:val="00A94454"/>
    <w:rsid w:val="00A95503"/>
    <w:rsid w:val="00A95A59"/>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45B7"/>
    <w:rsid w:val="00AA46BF"/>
    <w:rsid w:val="00AA4824"/>
    <w:rsid w:val="00AA4BB1"/>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894"/>
    <w:rsid w:val="00AB59CC"/>
    <w:rsid w:val="00AB60CB"/>
    <w:rsid w:val="00AB6248"/>
    <w:rsid w:val="00AB63A4"/>
    <w:rsid w:val="00AB6D0C"/>
    <w:rsid w:val="00AB6D2D"/>
    <w:rsid w:val="00AB6E1D"/>
    <w:rsid w:val="00AB718E"/>
    <w:rsid w:val="00AB7943"/>
    <w:rsid w:val="00AB7FDC"/>
    <w:rsid w:val="00AC0DED"/>
    <w:rsid w:val="00AC16E8"/>
    <w:rsid w:val="00AC1D0F"/>
    <w:rsid w:val="00AC1E11"/>
    <w:rsid w:val="00AC1E6A"/>
    <w:rsid w:val="00AC253F"/>
    <w:rsid w:val="00AC25D9"/>
    <w:rsid w:val="00AC2671"/>
    <w:rsid w:val="00AC2838"/>
    <w:rsid w:val="00AC2B35"/>
    <w:rsid w:val="00AC3791"/>
    <w:rsid w:val="00AC4968"/>
    <w:rsid w:val="00AC4A0A"/>
    <w:rsid w:val="00AC4C34"/>
    <w:rsid w:val="00AC5CD4"/>
    <w:rsid w:val="00AC692B"/>
    <w:rsid w:val="00AC6A0C"/>
    <w:rsid w:val="00AC7105"/>
    <w:rsid w:val="00AC75DE"/>
    <w:rsid w:val="00AC77FB"/>
    <w:rsid w:val="00AC7EB9"/>
    <w:rsid w:val="00AD01B0"/>
    <w:rsid w:val="00AD067C"/>
    <w:rsid w:val="00AD0717"/>
    <w:rsid w:val="00AD1C12"/>
    <w:rsid w:val="00AD2060"/>
    <w:rsid w:val="00AD2138"/>
    <w:rsid w:val="00AD21B7"/>
    <w:rsid w:val="00AD27E1"/>
    <w:rsid w:val="00AD35F0"/>
    <w:rsid w:val="00AD3E32"/>
    <w:rsid w:val="00AD3F80"/>
    <w:rsid w:val="00AD41B5"/>
    <w:rsid w:val="00AD44B5"/>
    <w:rsid w:val="00AD4994"/>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DAF"/>
    <w:rsid w:val="00AE49C4"/>
    <w:rsid w:val="00AE4AB6"/>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B3C"/>
    <w:rsid w:val="00AF3FFD"/>
    <w:rsid w:val="00AF4531"/>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F3B"/>
    <w:rsid w:val="00B0358B"/>
    <w:rsid w:val="00B03DBB"/>
    <w:rsid w:val="00B03DEE"/>
    <w:rsid w:val="00B0537F"/>
    <w:rsid w:val="00B05D23"/>
    <w:rsid w:val="00B05FB2"/>
    <w:rsid w:val="00B07419"/>
    <w:rsid w:val="00B10693"/>
    <w:rsid w:val="00B10A2C"/>
    <w:rsid w:val="00B110EC"/>
    <w:rsid w:val="00B11530"/>
    <w:rsid w:val="00B11683"/>
    <w:rsid w:val="00B11FFC"/>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72C"/>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254C"/>
    <w:rsid w:val="00B43074"/>
    <w:rsid w:val="00B4346F"/>
    <w:rsid w:val="00B4495D"/>
    <w:rsid w:val="00B44A01"/>
    <w:rsid w:val="00B44EA9"/>
    <w:rsid w:val="00B450A8"/>
    <w:rsid w:val="00B451A9"/>
    <w:rsid w:val="00B4521A"/>
    <w:rsid w:val="00B46071"/>
    <w:rsid w:val="00B4608F"/>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4C55"/>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22B1"/>
    <w:rsid w:val="00B63885"/>
    <w:rsid w:val="00B63908"/>
    <w:rsid w:val="00B63CC9"/>
    <w:rsid w:val="00B643F3"/>
    <w:rsid w:val="00B644BB"/>
    <w:rsid w:val="00B64A71"/>
    <w:rsid w:val="00B660BF"/>
    <w:rsid w:val="00B66476"/>
    <w:rsid w:val="00B668E2"/>
    <w:rsid w:val="00B66DE8"/>
    <w:rsid w:val="00B67223"/>
    <w:rsid w:val="00B675E2"/>
    <w:rsid w:val="00B678A8"/>
    <w:rsid w:val="00B67DA7"/>
    <w:rsid w:val="00B70267"/>
    <w:rsid w:val="00B70557"/>
    <w:rsid w:val="00B70756"/>
    <w:rsid w:val="00B70DFE"/>
    <w:rsid w:val="00B7190D"/>
    <w:rsid w:val="00B71CC1"/>
    <w:rsid w:val="00B72257"/>
    <w:rsid w:val="00B72310"/>
    <w:rsid w:val="00B7379F"/>
    <w:rsid w:val="00B73A05"/>
    <w:rsid w:val="00B7422E"/>
    <w:rsid w:val="00B74B7F"/>
    <w:rsid w:val="00B74C0A"/>
    <w:rsid w:val="00B74D85"/>
    <w:rsid w:val="00B758EF"/>
    <w:rsid w:val="00B7614E"/>
    <w:rsid w:val="00B763E0"/>
    <w:rsid w:val="00B76465"/>
    <w:rsid w:val="00B76682"/>
    <w:rsid w:val="00B767CB"/>
    <w:rsid w:val="00B76ABC"/>
    <w:rsid w:val="00B77166"/>
    <w:rsid w:val="00B771DD"/>
    <w:rsid w:val="00B7747F"/>
    <w:rsid w:val="00B778BD"/>
    <w:rsid w:val="00B77FED"/>
    <w:rsid w:val="00B80117"/>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4DDA"/>
    <w:rsid w:val="00B86310"/>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42D4"/>
    <w:rsid w:val="00B94DB3"/>
    <w:rsid w:val="00B950F5"/>
    <w:rsid w:val="00B9555A"/>
    <w:rsid w:val="00B957A0"/>
    <w:rsid w:val="00B959D3"/>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B00C5"/>
    <w:rsid w:val="00BB19CE"/>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6D73"/>
    <w:rsid w:val="00BC7372"/>
    <w:rsid w:val="00BC7A57"/>
    <w:rsid w:val="00BD14DB"/>
    <w:rsid w:val="00BD1A67"/>
    <w:rsid w:val="00BD236D"/>
    <w:rsid w:val="00BD2470"/>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C6A"/>
    <w:rsid w:val="00BE7FF5"/>
    <w:rsid w:val="00BF0621"/>
    <w:rsid w:val="00BF17E7"/>
    <w:rsid w:val="00BF29D3"/>
    <w:rsid w:val="00BF2F8C"/>
    <w:rsid w:val="00BF32BC"/>
    <w:rsid w:val="00BF32D7"/>
    <w:rsid w:val="00BF3358"/>
    <w:rsid w:val="00BF3CCA"/>
    <w:rsid w:val="00BF3E8D"/>
    <w:rsid w:val="00BF4149"/>
    <w:rsid w:val="00BF42E4"/>
    <w:rsid w:val="00BF4578"/>
    <w:rsid w:val="00BF51C3"/>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8E0"/>
    <w:rsid w:val="00C07835"/>
    <w:rsid w:val="00C07943"/>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C7F"/>
    <w:rsid w:val="00C142ED"/>
    <w:rsid w:val="00C14507"/>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D8C"/>
    <w:rsid w:val="00C34512"/>
    <w:rsid w:val="00C34C46"/>
    <w:rsid w:val="00C34FB1"/>
    <w:rsid w:val="00C35219"/>
    <w:rsid w:val="00C355F4"/>
    <w:rsid w:val="00C3615C"/>
    <w:rsid w:val="00C36295"/>
    <w:rsid w:val="00C36A70"/>
    <w:rsid w:val="00C36E35"/>
    <w:rsid w:val="00C375B2"/>
    <w:rsid w:val="00C40302"/>
    <w:rsid w:val="00C405EB"/>
    <w:rsid w:val="00C41438"/>
    <w:rsid w:val="00C418D9"/>
    <w:rsid w:val="00C41980"/>
    <w:rsid w:val="00C41B9A"/>
    <w:rsid w:val="00C41BFF"/>
    <w:rsid w:val="00C42E6B"/>
    <w:rsid w:val="00C4363A"/>
    <w:rsid w:val="00C437CD"/>
    <w:rsid w:val="00C43865"/>
    <w:rsid w:val="00C43C28"/>
    <w:rsid w:val="00C43F6E"/>
    <w:rsid w:val="00C443A5"/>
    <w:rsid w:val="00C44683"/>
    <w:rsid w:val="00C44A14"/>
    <w:rsid w:val="00C44F37"/>
    <w:rsid w:val="00C451A6"/>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722"/>
    <w:rsid w:val="00C527A9"/>
    <w:rsid w:val="00C5360F"/>
    <w:rsid w:val="00C53CD0"/>
    <w:rsid w:val="00C53E95"/>
    <w:rsid w:val="00C54073"/>
    <w:rsid w:val="00C5460D"/>
    <w:rsid w:val="00C54C81"/>
    <w:rsid w:val="00C54D97"/>
    <w:rsid w:val="00C54DC6"/>
    <w:rsid w:val="00C54E2E"/>
    <w:rsid w:val="00C54F21"/>
    <w:rsid w:val="00C5559E"/>
    <w:rsid w:val="00C56DFB"/>
    <w:rsid w:val="00C57515"/>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0B7"/>
    <w:rsid w:val="00C66E26"/>
    <w:rsid w:val="00C67510"/>
    <w:rsid w:val="00C6785B"/>
    <w:rsid w:val="00C67C83"/>
    <w:rsid w:val="00C7012B"/>
    <w:rsid w:val="00C701CD"/>
    <w:rsid w:val="00C70A05"/>
    <w:rsid w:val="00C7126B"/>
    <w:rsid w:val="00C713CA"/>
    <w:rsid w:val="00C71C12"/>
    <w:rsid w:val="00C720E4"/>
    <w:rsid w:val="00C72FA2"/>
    <w:rsid w:val="00C73C98"/>
    <w:rsid w:val="00C74120"/>
    <w:rsid w:val="00C74762"/>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C38"/>
    <w:rsid w:val="00C8711D"/>
    <w:rsid w:val="00C875F0"/>
    <w:rsid w:val="00C87700"/>
    <w:rsid w:val="00C87D67"/>
    <w:rsid w:val="00C87EA0"/>
    <w:rsid w:val="00C907E0"/>
    <w:rsid w:val="00C9224A"/>
    <w:rsid w:val="00C9248D"/>
    <w:rsid w:val="00C926E6"/>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A068B"/>
    <w:rsid w:val="00CA0835"/>
    <w:rsid w:val="00CA0A53"/>
    <w:rsid w:val="00CA0E0C"/>
    <w:rsid w:val="00CA14AB"/>
    <w:rsid w:val="00CA18A5"/>
    <w:rsid w:val="00CA1DCA"/>
    <w:rsid w:val="00CA205C"/>
    <w:rsid w:val="00CA22B4"/>
    <w:rsid w:val="00CA26A2"/>
    <w:rsid w:val="00CA2BF7"/>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0C9E"/>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C058A"/>
    <w:rsid w:val="00CC061D"/>
    <w:rsid w:val="00CC064D"/>
    <w:rsid w:val="00CC0C56"/>
    <w:rsid w:val="00CC115E"/>
    <w:rsid w:val="00CC13CF"/>
    <w:rsid w:val="00CC17D2"/>
    <w:rsid w:val="00CC2A1D"/>
    <w:rsid w:val="00CC2B96"/>
    <w:rsid w:val="00CC2CA7"/>
    <w:rsid w:val="00CC2EA6"/>
    <w:rsid w:val="00CC3628"/>
    <w:rsid w:val="00CC3756"/>
    <w:rsid w:val="00CC382F"/>
    <w:rsid w:val="00CC3A39"/>
    <w:rsid w:val="00CC4939"/>
    <w:rsid w:val="00CC4979"/>
    <w:rsid w:val="00CC4AE5"/>
    <w:rsid w:val="00CC525B"/>
    <w:rsid w:val="00CC52AE"/>
    <w:rsid w:val="00CC548F"/>
    <w:rsid w:val="00CC5E98"/>
    <w:rsid w:val="00CC615A"/>
    <w:rsid w:val="00CC64CE"/>
    <w:rsid w:val="00CC67EE"/>
    <w:rsid w:val="00CC697F"/>
    <w:rsid w:val="00CC6C13"/>
    <w:rsid w:val="00CC6DC9"/>
    <w:rsid w:val="00CC6F1D"/>
    <w:rsid w:val="00CC7465"/>
    <w:rsid w:val="00CC7867"/>
    <w:rsid w:val="00CC7902"/>
    <w:rsid w:val="00CC7FBC"/>
    <w:rsid w:val="00CD0041"/>
    <w:rsid w:val="00CD0096"/>
    <w:rsid w:val="00CD188B"/>
    <w:rsid w:val="00CD1AD0"/>
    <w:rsid w:val="00CD247B"/>
    <w:rsid w:val="00CD24EB"/>
    <w:rsid w:val="00CD3CB7"/>
    <w:rsid w:val="00CD408E"/>
    <w:rsid w:val="00CD4222"/>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784"/>
    <w:rsid w:val="00CE4D3C"/>
    <w:rsid w:val="00CE551A"/>
    <w:rsid w:val="00CE5DBD"/>
    <w:rsid w:val="00CE5F4E"/>
    <w:rsid w:val="00CE64E5"/>
    <w:rsid w:val="00CE7455"/>
    <w:rsid w:val="00CE7834"/>
    <w:rsid w:val="00CF061E"/>
    <w:rsid w:val="00CF12D3"/>
    <w:rsid w:val="00CF1BDF"/>
    <w:rsid w:val="00CF201A"/>
    <w:rsid w:val="00CF2088"/>
    <w:rsid w:val="00CF2789"/>
    <w:rsid w:val="00CF2CB4"/>
    <w:rsid w:val="00CF3425"/>
    <w:rsid w:val="00CF39C1"/>
    <w:rsid w:val="00CF3E5E"/>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07CC0"/>
    <w:rsid w:val="00D10542"/>
    <w:rsid w:val="00D108A1"/>
    <w:rsid w:val="00D10ADF"/>
    <w:rsid w:val="00D115C5"/>
    <w:rsid w:val="00D127BA"/>
    <w:rsid w:val="00D12CF0"/>
    <w:rsid w:val="00D133CF"/>
    <w:rsid w:val="00D1386B"/>
    <w:rsid w:val="00D13B58"/>
    <w:rsid w:val="00D13CDD"/>
    <w:rsid w:val="00D14C53"/>
    <w:rsid w:val="00D16771"/>
    <w:rsid w:val="00D20136"/>
    <w:rsid w:val="00D2053E"/>
    <w:rsid w:val="00D21EE3"/>
    <w:rsid w:val="00D2325F"/>
    <w:rsid w:val="00D23D31"/>
    <w:rsid w:val="00D23EA3"/>
    <w:rsid w:val="00D23FB3"/>
    <w:rsid w:val="00D24611"/>
    <w:rsid w:val="00D2605A"/>
    <w:rsid w:val="00D265A4"/>
    <w:rsid w:val="00D26B4A"/>
    <w:rsid w:val="00D271F4"/>
    <w:rsid w:val="00D27435"/>
    <w:rsid w:val="00D27634"/>
    <w:rsid w:val="00D277E7"/>
    <w:rsid w:val="00D27B17"/>
    <w:rsid w:val="00D27BB7"/>
    <w:rsid w:val="00D303A3"/>
    <w:rsid w:val="00D30616"/>
    <w:rsid w:val="00D317D1"/>
    <w:rsid w:val="00D31AE9"/>
    <w:rsid w:val="00D320C8"/>
    <w:rsid w:val="00D32541"/>
    <w:rsid w:val="00D32A91"/>
    <w:rsid w:val="00D32F88"/>
    <w:rsid w:val="00D34221"/>
    <w:rsid w:val="00D356B3"/>
    <w:rsid w:val="00D356B6"/>
    <w:rsid w:val="00D3594E"/>
    <w:rsid w:val="00D3642F"/>
    <w:rsid w:val="00D36CE5"/>
    <w:rsid w:val="00D37723"/>
    <w:rsid w:val="00D408D0"/>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B7F"/>
    <w:rsid w:val="00D55C7A"/>
    <w:rsid w:val="00D560B4"/>
    <w:rsid w:val="00D5632E"/>
    <w:rsid w:val="00D56488"/>
    <w:rsid w:val="00D566EB"/>
    <w:rsid w:val="00D56928"/>
    <w:rsid w:val="00D5698B"/>
    <w:rsid w:val="00D56CC5"/>
    <w:rsid w:val="00D56DE0"/>
    <w:rsid w:val="00D570EA"/>
    <w:rsid w:val="00D57340"/>
    <w:rsid w:val="00D5781E"/>
    <w:rsid w:val="00D60341"/>
    <w:rsid w:val="00D60723"/>
    <w:rsid w:val="00D608F2"/>
    <w:rsid w:val="00D60B3F"/>
    <w:rsid w:val="00D61DBA"/>
    <w:rsid w:val="00D62032"/>
    <w:rsid w:val="00D62AF0"/>
    <w:rsid w:val="00D63BB7"/>
    <w:rsid w:val="00D64189"/>
    <w:rsid w:val="00D651CA"/>
    <w:rsid w:val="00D65542"/>
    <w:rsid w:val="00D65CA0"/>
    <w:rsid w:val="00D6632F"/>
    <w:rsid w:val="00D671BF"/>
    <w:rsid w:val="00D67454"/>
    <w:rsid w:val="00D67B31"/>
    <w:rsid w:val="00D67BE2"/>
    <w:rsid w:val="00D67C2B"/>
    <w:rsid w:val="00D71106"/>
    <w:rsid w:val="00D71301"/>
    <w:rsid w:val="00D716A1"/>
    <w:rsid w:val="00D72BCC"/>
    <w:rsid w:val="00D72D27"/>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15A"/>
    <w:rsid w:val="00D82E7B"/>
    <w:rsid w:val="00D82FB8"/>
    <w:rsid w:val="00D837F6"/>
    <w:rsid w:val="00D84656"/>
    <w:rsid w:val="00D84ADB"/>
    <w:rsid w:val="00D85DDD"/>
    <w:rsid w:val="00D864C2"/>
    <w:rsid w:val="00D8697D"/>
    <w:rsid w:val="00D87C03"/>
    <w:rsid w:val="00D9018D"/>
    <w:rsid w:val="00D90830"/>
    <w:rsid w:val="00D90C7C"/>
    <w:rsid w:val="00D90F95"/>
    <w:rsid w:val="00D91C1E"/>
    <w:rsid w:val="00D91C27"/>
    <w:rsid w:val="00D92002"/>
    <w:rsid w:val="00D923B3"/>
    <w:rsid w:val="00D92C22"/>
    <w:rsid w:val="00D936FA"/>
    <w:rsid w:val="00D937D9"/>
    <w:rsid w:val="00D939AA"/>
    <w:rsid w:val="00D93A5C"/>
    <w:rsid w:val="00D94733"/>
    <w:rsid w:val="00D954BE"/>
    <w:rsid w:val="00D958AC"/>
    <w:rsid w:val="00D9623F"/>
    <w:rsid w:val="00D963B4"/>
    <w:rsid w:val="00D967BC"/>
    <w:rsid w:val="00D96BE0"/>
    <w:rsid w:val="00DA0008"/>
    <w:rsid w:val="00DA17A1"/>
    <w:rsid w:val="00DA1AE4"/>
    <w:rsid w:val="00DA1B74"/>
    <w:rsid w:val="00DA2B5A"/>
    <w:rsid w:val="00DA2ED5"/>
    <w:rsid w:val="00DA340E"/>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B0"/>
    <w:rsid w:val="00DB7907"/>
    <w:rsid w:val="00DB7A89"/>
    <w:rsid w:val="00DC0DCA"/>
    <w:rsid w:val="00DC1E6C"/>
    <w:rsid w:val="00DC257C"/>
    <w:rsid w:val="00DC2C47"/>
    <w:rsid w:val="00DC3832"/>
    <w:rsid w:val="00DC3DCE"/>
    <w:rsid w:val="00DC3E9C"/>
    <w:rsid w:val="00DC4B1D"/>
    <w:rsid w:val="00DC51D2"/>
    <w:rsid w:val="00DC51FF"/>
    <w:rsid w:val="00DC5480"/>
    <w:rsid w:val="00DC567F"/>
    <w:rsid w:val="00DC5B8C"/>
    <w:rsid w:val="00DC5F04"/>
    <w:rsid w:val="00DC600F"/>
    <w:rsid w:val="00DC6781"/>
    <w:rsid w:val="00DC73A0"/>
    <w:rsid w:val="00DC76C4"/>
    <w:rsid w:val="00DD051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35C5"/>
    <w:rsid w:val="00DE4517"/>
    <w:rsid w:val="00DE5468"/>
    <w:rsid w:val="00DE59C9"/>
    <w:rsid w:val="00DE5A50"/>
    <w:rsid w:val="00DE6934"/>
    <w:rsid w:val="00DE6A25"/>
    <w:rsid w:val="00DE6DD4"/>
    <w:rsid w:val="00DE6FBA"/>
    <w:rsid w:val="00DE7147"/>
    <w:rsid w:val="00DE7B6F"/>
    <w:rsid w:val="00DE7E38"/>
    <w:rsid w:val="00DE7EDD"/>
    <w:rsid w:val="00DF1A5B"/>
    <w:rsid w:val="00DF2136"/>
    <w:rsid w:val="00DF2609"/>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69C"/>
    <w:rsid w:val="00E04817"/>
    <w:rsid w:val="00E0515F"/>
    <w:rsid w:val="00E05244"/>
    <w:rsid w:val="00E052F8"/>
    <w:rsid w:val="00E056BF"/>
    <w:rsid w:val="00E05EC0"/>
    <w:rsid w:val="00E06BD6"/>
    <w:rsid w:val="00E06F60"/>
    <w:rsid w:val="00E07E57"/>
    <w:rsid w:val="00E10928"/>
    <w:rsid w:val="00E10A85"/>
    <w:rsid w:val="00E12511"/>
    <w:rsid w:val="00E1306A"/>
    <w:rsid w:val="00E135D7"/>
    <w:rsid w:val="00E13F87"/>
    <w:rsid w:val="00E14483"/>
    <w:rsid w:val="00E14B4C"/>
    <w:rsid w:val="00E151C0"/>
    <w:rsid w:val="00E15413"/>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7EB"/>
    <w:rsid w:val="00E24E04"/>
    <w:rsid w:val="00E258C4"/>
    <w:rsid w:val="00E267F8"/>
    <w:rsid w:val="00E26A42"/>
    <w:rsid w:val="00E26AB5"/>
    <w:rsid w:val="00E30572"/>
    <w:rsid w:val="00E30651"/>
    <w:rsid w:val="00E307C0"/>
    <w:rsid w:val="00E30A52"/>
    <w:rsid w:val="00E30CAA"/>
    <w:rsid w:val="00E30D54"/>
    <w:rsid w:val="00E30D9B"/>
    <w:rsid w:val="00E30DC9"/>
    <w:rsid w:val="00E31317"/>
    <w:rsid w:val="00E31760"/>
    <w:rsid w:val="00E31837"/>
    <w:rsid w:val="00E3188A"/>
    <w:rsid w:val="00E32305"/>
    <w:rsid w:val="00E32872"/>
    <w:rsid w:val="00E32DA2"/>
    <w:rsid w:val="00E330C0"/>
    <w:rsid w:val="00E33713"/>
    <w:rsid w:val="00E33A5C"/>
    <w:rsid w:val="00E33B49"/>
    <w:rsid w:val="00E34C9D"/>
    <w:rsid w:val="00E35067"/>
    <w:rsid w:val="00E35279"/>
    <w:rsid w:val="00E35BE2"/>
    <w:rsid w:val="00E360EE"/>
    <w:rsid w:val="00E36EF8"/>
    <w:rsid w:val="00E37200"/>
    <w:rsid w:val="00E3742D"/>
    <w:rsid w:val="00E374C1"/>
    <w:rsid w:val="00E379DF"/>
    <w:rsid w:val="00E37D52"/>
    <w:rsid w:val="00E405CC"/>
    <w:rsid w:val="00E4085D"/>
    <w:rsid w:val="00E42698"/>
    <w:rsid w:val="00E42728"/>
    <w:rsid w:val="00E42CA3"/>
    <w:rsid w:val="00E42FC1"/>
    <w:rsid w:val="00E43233"/>
    <w:rsid w:val="00E434D3"/>
    <w:rsid w:val="00E43526"/>
    <w:rsid w:val="00E447AA"/>
    <w:rsid w:val="00E44E11"/>
    <w:rsid w:val="00E45A53"/>
    <w:rsid w:val="00E45C49"/>
    <w:rsid w:val="00E45C84"/>
    <w:rsid w:val="00E462F9"/>
    <w:rsid w:val="00E47002"/>
    <w:rsid w:val="00E50B4B"/>
    <w:rsid w:val="00E50C9E"/>
    <w:rsid w:val="00E50D4F"/>
    <w:rsid w:val="00E5104B"/>
    <w:rsid w:val="00E5161A"/>
    <w:rsid w:val="00E51C92"/>
    <w:rsid w:val="00E52381"/>
    <w:rsid w:val="00E5251A"/>
    <w:rsid w:val="00E528EC"/>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D0F"/>
    <w:rsid w:val="00E666BA"/>
    <w:rsid w:val="00E67568"/>
    <w:rsid w:val="00E676DD"/>
    <w:rsid w:val="00E677C6"/>
    <w:rsid w:val="00E67A27"/>
    <w:rsid w:val="00E70585"/>
    <w:rsid w:val="00E70D21"/>
    <w:rsid w:val="00E72D4A"/>
    <w:rsid w:val="00E72E20"/>
    <w:rsid w:val="00E74218"/>
    <w:rsid w:val="00E746F2"/>
    <w:rsid w:val="00E749B5"/>
    <w:rsid w:val="00E74C37"/>
    <w:rsid w:val="00E7507F"/>
    <w:rsid w:val="00E75283"/>
    <w:rsid w:val="00E7610C"/>
    <w:rsid w:val="00E7719C"/>
    <w:rsid w:val="00E77805"/>
    <w:rsid w:val="00E77B75"/>
    <w:rsid w:val="00E80187"/>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A45"/>
    <w:rsid w:val="00E83EA0"/>
    <w:rsid w:val="00E84308"/>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61"/>
    <w:rsid w:val="00E91697"/>
    <w:rsid w:val="00E92B85"/>
    <w:rsid w:val="00E92E2B"/>
    <w:rsid w:val="00E93F08"/>
    <w:rsid w:val="00E93FBC"/>
    <w:rsid w:val="00E947D4"/>
    <w:rsid w:val="00E95850"/>
    <w:rsid w:val="00E95ED4"/>
    <w:rsid w:val="00E96286"/>
    <w:rsid w:val="00E96371"/>
    <w:rsid w:val="00E972A5"/>
    <w:rsid w:val="00E974C6"/>
    <w:rsid w:val="00E97973"/>
    <w:rsid w:val="00E97D94"/>
    <w:rsid w:val="00EA0387"/>
    <w:rsid w:val="00EA0465"/>
    <w:rsid w:val="00EA0748"/>
    <w:rsid w:val="00EA0E42"/>
    <w:rsid w:val="00EA1308"/>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3A"/>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AB4"/>
    <w:rsid w:val="00ED5BC5"/>
    <w:rsid w:val="00ED670C"/>
    <w:rsid w:val="00ED67ED"/>
    <w:rsid w:val="00ED6B54"/>
    <w:rsid w:val="00ED7077"/>
    <w:rsid w:val="00ED759D"/>
    <w:rsid w:val="00ED7F42"/>
    <w:rsid w:val="00EE065A"/>
    <w:rsid w:val="00EE0917"/>
    <w:rsid w:val="00EE0BAF"/>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C32"/>
    <w:rsid w:val="00EF2D49"/>
    <w:rsid w:val="00EF31C1"/>
    <w:rsid w:val="00EF31EB"/>
    <w:rsid w:val="00EF324A"/>
    <w:rsid w:val="00EF344D"/>
    <w:rsid w:val="00EF3CC1"/>
    <w:rsid w:val="00EF4918"/>
    <w:rsid w:val="00EF4CED"/>
    <w:rsid w:val="00EF56E0"/>
    <w:rsid w:val="00EF58F7"/>
    <w:rsid w:val="00EF5DDF"/>
    <w:rsid w:val="00EF6138"/>
    <w:rsid w:val="00EF6723"/>
    <w:rsid w:val="00EF783F"/>
    <w:rsid w:val="00F002FD"/>
    <w:rsid w:val="00F00AA6"/>
    <w:rsid w:val="00F00EE9"/>
    <w:rsid w:val="00F01498"/>
    <w:rsid w:val="00F01953"/>
    <w:rsid w:val="00F01B66"/>
    <w:rsid w:val="00F0209C"/>
    <w:rsid w:val="00F025DB"/>
    <w:rsid w:val="00F028F5"/>
    <w:rsid w:val="00F029B8"/>
    <w:rsid w:val="00F02E4B"/>
    <w:rsid w:val="00F030FD"/>
    <w:rsid w:val="00F031A6"/>
    <w:rsid w:val="00F03B18"/>
    <w:rsid w:val="00F03E6E"/>
    <w:rsid w:val="00F03FA6"/>
    <w:rsid w:val="00F047FB"/>
    <w:rsid w:val="00F052B5"/>
    <w:rsid w:val="00F05B0D"/>
    <w:rsid w:val="00F05D74"/>
    <w:rsid w:val="00F05E44"/>
    <w:rsid w:val="00F063CC"/>
    <w:rsid w:val="00F06A90"/>
    <w:rsid w:val="00F070F2"/>
    <w:rsid w:val="00F074F5"/>
    <w:rsid w:val="00F07DCE"/>
    <w:rsid w:val="00F105E8"/>
    <w:rsid w:val="00F1073B"/>
    <w:rsid w:val="00F107E1"/>
    <w:rsid w:val="00F10EE5"/>
    <w:rsid w:val="00F11956"/>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91"/>
    <w:rsid w:val="00F324B2"/>
    <w:rsid w:val="00F32C7A"/>
    <w:rsid w:val="00F32FB2"/>
    <w:rsid w:val="00F33043"/>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B07"/>
    <w:rsid w:val="00F42D8C"/>
    <w:rsid w:val="00F43080"/>
    <w:rsid w:val="00F438CE"/>
    <w:rsid w:val="00F43C35"/>
    <w:rsid w:val="00F43CFC"/>
    <w:rsid w:val="00F43EE7"/>
    <w:rsid w:val="00F44084"/>
    <w:rsid w:val="00F441CE"/>
    <w:rsid w:val="00F449B4"/>
    <w:rsid w:val="00F45162"/>
    <w:rsid w:val="00F45772"/>
    <w:rsid w:val="00F458AE"/>
    <w:rsid w:val="00F45A0A"/>
    <w:rsid w:val="00F464E9"/>
    <w:rsid w:val="00F46F7D"/>
    <w:rsid w:val="00F47DB7"/>
    <w:rsid w:val="00F47DB9"/>
    <w:rsid w:val="00F502A4"/>
    <w:rsid w:val="00F50D6B"/>
    <w:rsid w:val="00F511C5"/>
    <w:rsid w:val="00F512D2"/>
    <w:rsid w:val="00F5143A"/>
    <w:rsid w:val="00F51D73"/>
    <w:rsid w:val="00F52D15"/>
    <w:rsid w:val="00F53178"/>
    <w:rsid w:val="00F53454"/>
    <w:rsid w:val="00F537A3"/>
    <w:rsid w:val="00F53962"/>
    <w:rsid w:val="00F53A4C"/>
    <w:rsid w:val="00F53E03"/>
    <w:rsid w:val="00F543E1"/>
    <w:rsid w:val="00F54F3C"/>
    <w:rsid w:val="00F5613B"/>
    <w:rsid w:val="00F5795D"/>
    <w:rsid w:val="00F57ED2"/>
    <w:rsid w:val="00F60205"/>
    <w:rsid w:val="00F6038B"/>
    <w:rsid w:val="00F6093E"/>
    <w:rsid w:val="00F612B6"/>
    <w:rsid w:val="00F61342"/>
    <w:rsid w:val="00F62177"/>
    <w:rsid w:val="00F621EB"/>
    <w:rsid w:val="00F62C27"/>
    <w:rsid w:val="00F634B2"/>
    <w:rsid w:val="00F63CCE"/>
    <w:rsid w:val="00F64309"/>
    <w:rsid w:val="00F6496A"/>
    <w:rsid w:val="00F64BD7"/>
    <w:rsid w:val="00F65108"/>
    <w:rsid w:val="00F657F1"/>
    <w:rsid w:val="00F66AEB"/>
    <w:rsid w:val="00F67836"/>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A20"/>
    <w:rsid w:val="00F74E01"/>
    <w:rsid w:val="00F74F9D"/>
    <w:rsid w:val="00F75348"/>
    <w:rsid w:val="00F7569C"/>
    <w:rsid w:val="00F75A79"/>
    <w:rsid w:val="00F7689B"/>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B53"/>
    <w:rsid w:val="00F90470"/>
    <w:rsid w:val="00F9058C"/>
    <w:rsid w:val="00F909DF"/>
    <w:rsid w:val="00F9298D"/>
    <w:rsid w:val="00F92BFF"/>
    <w:rsid w:val="00F92CEC"/>
    <w:rsid w:val="00F92E0F"/>
    <w:rsid w:val="00F93A1E"/>
    <w:rsid w:val="00F93DC8"/>
    <w:rsid w:val="00F946DC"/>
    <w:rsid w:val="00F94C0B"/>
    <w:rsid w:val="00F95B29"/>
    <w:rsid w:val="00F95B7E"/>
    <w:rsid w:val="00F96C56"/>
    <w:rsid w:val="00F96D4A"/>
    <w:rsid w:val="00F96EAC"/>
    <w:rsid w:val="00F970CE"/>
    <w:rsid w:val="00FA0F82"/>
    <w:rsid w:val="00FA18C3"/>
    <w:rsid w:val="00FA28FA"/>
    <w:rsid w:val="00FA3AFD"/>
    <w:rsid w:val="00FA3B9E"/>
    <w:rsid w:val="00FA3C0E"/>
    <w:rsid w:val="00FA42F7"/>
    <w:rsid w:val="00FA446E"/>
    <w:rsid w:val="00FA44F4"/>
    <w:rsid w:val="00FA4590"/>
    <w:rsid w:val="00FA462B"/>
    <w:rsid w:val="00FA58A0"/>
    <w:rsid w:val="00FA5956"/>
    <w:rsid w:val="00FA6404"/>
    <w:rsid w:val="00FA648C"/>
    <w:rsid w:val="00FA6698"/>
    <w:rsid w:val="00FA6A2F"/>
    <w:rsid w:val="00FA6BEE"/>
    <w:rsid w:val="00FA6C26"/>
    <w:rsid w:val="00FA76C9"/>
    <w:rsid w:val="00FA7857"/>
    <w:rsid w:val="00FB05CB"/>
    <w:rsid w:val="00FB069A"/>
    <w:rsid w:val="00FB086C"/>
    <w:rsid w:val="00FB0924"/>
    <w:rsid w:val="00FB0F3D"/>
    <w:rsid w:val="00FB287F"/>
    <w:rsid w:val="00FB3153"/>
    <w:rsid w:val="00FB326E"/>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CD2"/>
    <w:rsid w:val="00FC51B0"/>
    <w:rsid w:val="00FC5C97"/>
    <w:rsid w:val="00FC5F03"/>
    <w:rsid w:val="00FC6807"/>
    <w:rsid w:val="00FC6FA6"/>
    <w:rsid w:val="00FC7626"/>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5D5C"/>
    <w:rsid w:val="00FD69DB"/>
    <w:rsid w:val="00FD6F35"/>
    <w:rsid w:val="00FD710B"/>
    <w:rsid w:val="00FD7161"/>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516C"/>
    <w:rsid w:val="00FE56EC"/>
    <w:rsid w:val="00FE5BD7"/>
    <w:rsid w:val="00FE6A60"/>
    <w:rsid w:val="00FE6C03"/>
    <w:rsid w:val="00FE6E98"/>
    <w:rsid w:val="00FE7795"/>
    <w:rsid w:val="00FE7A3C"/>
    <w:rsid w:val="00FE7B5B"/>
    <w:rsid w:val="00FF018B"/>
    <w:rsid w:val="00FF02AA"/>
    <w:rsid w:val="00FF0E85"/>
    <w:rsid w:val="00FF108E"/>
    <w:rsid w:val="00FF1235"/>
    <w:rsid w:val="00FF129F"/>
    <w:rsid w:val="00FF15A0"/>
    <w:rsid w:val="00FF2853"/>
    <w:rsid w:val="00FF2C48"/>
    <w:rsid w:val="00FF3122"/>
    <w:rsid w:val="00FF396C"/>
    <w:rsid w:val="00FF3AA6"/>
    <w:rsid w:val="00FF3DA1"/>
    <w:rsid w:val="00FF48C8"/>
    <w:rsid w:val="00FF4A19"/>
    <w:rsid w:val="00FF53EB"/>
    <w:rsid w:val="00FF59D8"/>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DC53E770-8772-413C-95E3-C56411B9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character" w:styleId="Hyperlink">
    <w:name w:val="Hyperlink"/>
    <w:uiPriority w:val="99"/>
    <w:rsid w:val="003812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2675">
      <w:bodyDiv w:val="1"/>
      <w:marLeft w:val="0"/>
      <w:marRight w:val="0"/>
      <w:marTop w:val="0"/>
      <w:marBottom w:val="0"/>
      <w:divBdr>
        <w:top w:val="none" w:sz="0" w:space="0" w:color="auto"/>
        <w:left w:val="none" w:sz="0" w:space="0" w:color="auto"/>
        <w:bottom w:val="none" w:sz="0" w:space="0" w:color="auto"/>
        <w:right w:val="none" w:sz="0" w:space="0" w:color="auto"/>
      </w:divBdr>
    </w:div>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3773360">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FCC39F03-0FDA-4FC2-B0FB-868301748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CharactersWithSpaces>
  <SharedDoc>false</SharedDoc>
  <HLinks>
    <vt:vector size="6" baseType="variant">
      <vt:variant>
        <vt:i4>5373960</vt:i4>
      </vt:variant>
      <vt:variant>
        <vt:i4>0</vt:i4>
      </vt:variant>
      <vt:variant>
        <vt:i4>0</vt:i4>
      </vt:variant>
      <vt:variant>
        <vt:i4>5</vt:i4>
      </vt:variant>
      <vt:variant>
        <vt:lpwstr>C:\Users\johan\OneDrive\Dokument\3GPP\tsg_ran\WG2_RL2\RAN2\Docs\R2-2302268.zip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[Post121][702]</cp:lastModifiedBy>
  <cp:revision>8</cp:revision>
  <dcterms:created xsi:type="dcterms:W3CDTF">2023-04-07T06:15:00Z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